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0E1" w:rsidRDefault="00B260E1">
      <w:pPr>
        <w:suppressAutoHyphens/>
        <w:rPr>
          <w:i/>
          <w:sz w:val="22"/>
          <w:szCs w:val="22"/>
        </w:rPr>
      </w:pPr>
    </w:p>
    <w:p w:rsidR="00B260E1" w:rsidRDefault="00B260E1">
      <w:pPr>
        <w:suppressAutoHyphens/>
        <w:rPr>
          <w:i/>
          <w:sz w:val="22"/>
          <w:szCs w:val="22"/>
        </w:rPr>
      </w:pPr>
    </w:p>
    <w:p w:rsidR="00B260E1" w:rsidRDefault="00B260E1">
      <w:pPr>
        <w:suppressAutoHyphens/>
        <w:rPr>
          <w:i/>
          <w:sz w:val="22"/>
          <w:szCs w:val="22"/>
        </w:rPr>
      </w:pPr>
    </w:p>
    <w:p w:rsidR="00B260E1" w:rsidRDefault="00B260E1">
      <w:pPr>
        <w:suppressAutoHyphens/>
        <w:rPr>
          <w:i/>
          <w:sz w:val="22"/>
          <w:szCs w:val="22"/>
        </w:rPr>
      </w:pPr>
    </w:p>
    <w:p w:rsidR="00B260E1" w:rsidRDefault="00B260E1" w:rsidP="00B260E1">
      <w:pPr>
        <w:suppressAutoHyphens/>
        <w:jc w:val="center"/>
        <w:rPr>
          <w:b/>
          <w:sz w:val="22"/>
          <w:szCs w:val="22"/>
        </w:rPr>
      </w:pPr>
    </w:p>
    <w:p w:rsidR="00B260E1" w:rsidRDefault="00B260E1" w:rsidP="00B260E1">
      <w:pPr>
        <w:suppressAutoHyphens/>
        <w:jc w:val="center"/>
        <w:rPr>
          <w:b/>
          <w:sz w:val="22"/>
          <w:szCs w:val="22"/>
        </w:rPr>
      </w:pPr>
    </w:p>
    <w:p w:rsidR="00B260E1" w:rsidRDefault="00B260E1" w:rsidP="00B260E1">
      <w:pPr>
        <w:suppressAutoHyphens/>
        <w:jc w:val="center"/>
        <w:rPr>
          <w:b/>
          <w:sz w:val="22"/>
          <w:szCs w:val="22"/>
        </w:rPr>
      </w:pPr>
    </w:p>
    <w:p w:rsidR="00B260E1" w:rsidRDefault="00B260E1" w:rsidP="00B260E1">
      <w:pPr>
        <w:suppressAutoHyphens/>
        <w:jc w:val="center"/>
        <w:rPr>
          <w:b/>
          <w:sz w:val="22"/>
          <w:szCs w:val="22"/>
        </w:rPr>
      </w:pPr>
    </w:p>
    <w:p w:rsidR="00B260E1" w:rsidRPr="0029787F" w:rsidRDefault="00B260E1" w:rsidP="00B260E1">
      <w:pPr>
        <w:suppressAutoHyphens/>
        <w:jc w:val="center"/>
        <w:rPr>
          <w:b/>
          <w:sz w:val="24"/>
          <w:szCs w:val="24"/>
        </w:rPr>
      </w:pPr>
    </w:p>
    <w:p w:rsidR="00B260E1" w:rsidRPr="0029787F" w:rsidRDefault="00B260E1" w:rsidP="00B260E1">
      <w:pPr>
        <w:suppressAutoHyphens/>
        <w:jc w:val="center"/>
        <w:rPr>
          <w:sz w:val="24"/>
          <w:szCs w:val="24"/>
        </w:rPr>
      </w:pPr>
      <w:r w:rsidRPr="0029787F">
        <w:rPr>
          <w:b/>
          <w:sz w:val="24"/>
          <w:szCs w:val="24"/>
        </w:rPr>
        <w:t xml:space="preserve">NOTICE OF </w:t>
      </w:r>
      <w:r w:rsidR="00E73F54">
        <w:rPr>
          <w:b/>
          <w:sz w:val="24"/>
          <w:szCs w:val="24"/>
        </w:rPr>
        <w:t xml:space="preserve">FINAL </w:t>
      </w:r>
      <w:r w:rsidRPr="0029787F">
        <w:rPr>
          <w:b/>
          <w:sz w:val="24"/>
          <w:szCs w:val="24"/>
        </w:rPr>
        <w:t>PERMIT</w:t>
      </w:r>
    </w:p>
    <w:p w:rsidR="00B260E1" w:rsidRPr="0029787F" w:rsidRDefault="00B260E1">
      <w:pPr>
        <w:suppressAutoHyphens/>
        <w:rPr>
          <w:i/>
          <w:sz w:val="24"/>
          <w:szCs w:val="24"/>
        </w:rPr>
      </w:pPr>
    </w:p>
    <w:p w:rsidR="00B260E1" w:rsidRPr="0029787F" w:rsidRDefault="00B260E1">
      <w:pPr>
        <w:suppressAutoHyphens/>
        <w:rPr>
          <w:i/>
          <w:sz w:val="24"/>
          <w:szCs w:val="24"/>
        </w:rPr>
      </w:pPr>
    </w:p>
    <w:p w:rsidR="004B7A02" w:rsidRPr="0029787F" w:rsidRDefault="004B7A02" w:rsidP="00B260E1">
      <w:pPr>
        <w:suppressAutoHyphens/>
        <w:rPr>
          <w:i/>
          <w:sz w:val="24"/>
          <w:szCs w:val="24"/>
        </w:rPr>
      </w:pPr>
      <w:r w:rsidRPr="0029787F">
        <w:rPr>
          <w:i/>
          <w:sz w:val="24"/>
          <w:szCs w:val="24"/>
        </w:rPr>
        <w:t>In the Matter of an</w:t>
      </w:r>
    </w:p>
    <w:p w:rsidR="004B7A02" w:rsidRPr="0029787F" w:rsidRDefault="004B7A02" w:rsidP="00B260E1">
      <w:pPr>
        <w:suppressAutoHyphens/>
        <w:rPr>
          <w:i/>
          <w:sz w:val="24"/>
          <w:szCs w:val="24"/>
        </w:rPr>
      </w:pPr>
      <w:r w:rsidRPr="0029787F">
        <w:rPr>
          <w:i/>
          <w:sz w:val="24"/>
          <w:szCs w:val="24"/>
        </w:rPr>
        <w:t>Application for Permit by:</w:t>
      </w:r>
    </w:p>
    <w:tbl>
      <w:tblPr>
        <w:tblW w:w="10080" w:type="dxa"/>
        <w:tblInd w:w="18" w:type="dxa"/>
        <w:tblLayout w:type="fixed"/>
        <w:tblLook w:val="0000" w:firstRow="0" w:lastRow="0" w:firstColumn="0" w:lastColumn="0" w:noHBand="0" w:noVBand="0"/>
      </w:tblPr>
      <w:tblGrid>
        <w:gridCol w:w="4770"/>
        <w:gridCol w:w="5310"/>
      </w:tblGrid>
      <w:tr w:rsidR="004B7A02" w:rsidRPr="0029787F">
        <w:trPr>
          <w:cantSplit/>
          <w:trHeight w:val="1125"/>
        </w:trPr>
        <w:tc>
          <w:tcPr>
            <w:tcW w:w="4770" w:type="dxa"/>
            <w:tcBorders>
              <w:bottom w:val="nil"/>
            </w:tcBorders>
          </w:tcPr>
          <w:p w:rsidR="00B260E1" w:rsidRPr="0029787F" w:rsidRDefault="00B260E1" w:rsidP="00B260E1">
            <w:pPr>
              <w:rPr>
                <w:sz w:val="24"/>
                <w:szCs w:val="24"/>
              </w:rPr>
            </w:pPr>
            <w:proofErr w:type="spellStart"/>
            <w:r w:rsidRPr="0029787F">
              <w:rPr>
                <w:sz w:val="24"/>
                <w:szCs w:val="24"/>
              </w:rPr>
              <w:t>TPSI</w:t>
            </w:r>
            <w:proofErr w:type="spellEnd"/>
            <w:r w:rsidRPr="0029787F">
              <w:rPr>
                <w:sz w:val="24"/>
                <w:szCs w:val="24"/>
              </w:rPr>
              <w:t xml:space="preserve"> Terminals, LLC</w:t>
            </w:r>
          </w:p>
          <w:p w:rsidR="00B260E1" w:rsidRPr="0029787F" w:rsidRDefault="00B260E1" w:rsidP="00B260E1">
            <w:pPr>
              <w:rPr>
                <w:sz w:val="24"/>
                <w:szCs w:val="24"/>
              </w:rPr>
            </w:pPr>
            <w:r w:rsidRPr="0029787F">
              <w:rPr>
                <w:sz w:val="24"/>
                <w:szCs w:val="24"/>
              </w:rPr>
              <w:t>1670 Broadway, Ste. 3100</w:t>
            </w:r>
          </w:p>
          <w:p w:rsidR="00B260E1" w:rsidRPr="0029787F" w:rsidRDefault="00B260E1" w:rsidP="00B260E1">
            <w:pPr>
              <w:rPr>
                <w:sz w:val="24"/>
                <w:szCs w:val="24"/>
              </w:rPr>
            </w:pPr>
            <w:r w:rsidRPr="0029787F">
              <w:rPr>
                <w:sz w:val="24"/>
                <w:szCs w:val="24"/>
              </w:rPr>
              <w:t>Denver, CO 80202</w:t>
            </w:r>
          </w:p>
          <w:p w:rsidR="00B260E1" w:rsidRPr="0029787F" w:rsidRDefault="00B260E1" w:rsidP="00B260E1">
            <w:pPr>
              <w:rPr>
                <w:i/>
                <w:sz w:val="24"/>
                <w:szCs w:val="24"/>
              </w:rPr>
            </w:pPr>
          </w:p>
          <w:p w:rsidR="004B7A02" w:rsidRPr="0029787F" w:rsidRDefault="00CE1B9A" w:rsidP="00B260E1">
            <w:pPr>
              <w:rPr>
                <w:sz w:val="24"/>
                <w:szCs w:val="24"/>
              </w:rPr>
            </w:pPr>
            <w:r w:rsidRPr="0029787F">
              <w:rPr>
                <w:i/>
                <w:sz w:val="24"/>
                <w:szCs w:val="24"/>
              </w:rPr>
              <w:t>Responsible Official</w:t>
            </w:r>
            <w:r w:rsidR="004B7A02" w:rsidRPr="0029787F">
              <w:rPr>
                <w:sz w:val="24"/>
                <w:szCs w:val="24"/>
              </w:rPr>
              <w:t>:</w:t>
            </w:r>
          </w:p>
          <w:p w:rsidR="004B7A02" w:rsidRPr="0029787F" w:rsidRDefault="00B260E1" w:rsidP="00B260E1">
            <w:pPr>
              <w:ind w:left="360"/>
              <w:rPr>
                <w:sz w:val="24"/>
                <w:szCs w:val="24"/>
              </w:rPr>
            </w:pPr>
            <w:r w:rsidRPr="0029787F">
              <w:rPr>
                <w:sz w:val="24"/>
                <w:szCs w:val="24"/>
              </w:rPr>
              <w:t xml:space="preserve">Dudley </w:t>
            </w:r>
            <w:proofErr w:type="spellStart"/>
            <w:r w:rsidRPr="0029787F">
              <w:rPr>
                <w:sz w:val="24"/>
                <w:szCs w:val="24"/>
              </w:rPr>
              <w:t>Tarlton</w:t>
            </w:r>
            <w:proofErr w:type="spellEnd"/>
            <w:r w:rsidRPr="0029787F">
              <w:rPr>
                <w:sz w:val="24"/>
                <w:szCs w:val="24"/>
              </w:rPr>
              <w:t xml:space="preserve"> and Vice President, </w:t>
            </w:r>
            <w:proofErr w:type="spellStart"/>
            <w:r w:rsidRPr="0029787F">
              <w:rPr>
                <w:sz w:val="24"/>
                <w:szCs w:val="24"/>
              </w:rPr>
              <w:t>ESOH</w:t>
            </w:r>
            <w:proofErr w:type="spellEnd"/>
          </w:p>
        </w:tc>
        <w:tc>
          <w:tcPr>
            <w:tcW w:w="5310" w:type="dxa"/>
            <w:tcBorders>
              <w:bottom w:val="nil"/>
            </w:tcBorders>
          </w:tcPr>
          <w:p w:rsidR="004B7A02" w:rsidRPr="0029787F" w:rsidRDefault="004B7A02" w:rsidP="00B260E1">
            <w:pPr>
              <w:pStyle w:val="Header"/>
              <w:tabs>
                <w:tab w:val="clear" w:pos="4320"/>
                <w:tab w:val="clear" w:pos="8640"/>
              </w:tabs>
              <w:rPr>
                <w:rFonts w:ascii="Times New Roman" w:hAnsi="Times New Roman"/>
                <w:sz w:val="24"/>
                <w:szCs w:val="24"/>
              </w:rPr>
            </w:pPr>
            <w:r w:rsidRPr="0029787F">
              <w:rPr>
                <w:rFonts w:ascii="Times New Roman" w:hAnsi="Times New Roman"/>
                <w:sz w:val="24"/>
                <w:szCs w:val="24"/>
              </w:rPr>
              <w:t xml:space="preserve">Permit No. </w:t>
            </w:r>
            <w:r w:rsidR="00B260E1" w:rsidRPr="0029787F">
              <w:rPr>
                <w:rFonts w:ascii="Times New Roman" w:hAnsi="Times New Roman"/>
                <w:sz w:val="24"/>
                <w:szCs w:val="24"/>
              </w:rPr>
              <w:t>0570081-020-AV</w:t>
            </w:r>
          </w:p>
          <w:p w:rsidR="00B260E1" w:rsidRPr="0029787F" w:rsidRDefault="00B260E1" w:rsidP="00B260E1">
            <w:pPr>
              <w:pStyle w:val="Header"/>
              <w:tabs>
                <w:tab w:val="clear" w:pos="4320"/>
                <w:tab w:val="clear" w:pos="8640"/>
              </w:tabs>
              <w:rPr>
                <w:rFonts w:ascii="Times New Roman" w:hAnsi="Times New Roman"/>
                <w:sz w:val="24"/>
                <w:szCs w:val="24"/>
              </w:rPr>
            </w:pPr>
            <w:proofErr w:type="spellStart"/>
            <w:r w:rsidRPr="0029787F">
              <w:rPr>
                <w:rFonts w:ascii="Times New Roman" w:hAnsi="Times New Roman"/>
                <w:sz w:val="24"/>
                <w:szCs w:val="24"/>
              </w:rPr>
              <w:t>TPSI</w:t>
            </w:r>
            <w:proofErr w:type="spellEnd"/>
            <w:r w:rsidRPr="0029787F">
              <w:rPr>
                <w:rFonts w:ascii="Times New Roman" w:hAnsi="Times New Roman"/>
                <w:sz w:val="24"/>
                <w:szCs w:val="24"/>
              </w:rPr>
              <w:t xml:space="preserve"> Terminals, LLC, </w:t>
            </w:r>
            <w:proofErr w:type="spellStart"/>
            <w:r w:rsidRPr="0029787F">
              <w:rPr>
                <w:rFonts w:ascii="Times New Roman" w:hAnsi="Times New Roman"/>
                <w:sz w:val="24"/>
                <w:szCs w:val="24"/>
              </w:rPr>
              <w:t>Transmontaigne</w:t>
            </w:r>
            <w:proofErr w:type="spellEnd"/>
            <w:r w:rsidRPr="0029787F">
              <w:rPr>
                <w:rFonts w:ascii="Times New Roman" w:hAnsi="Times New Roman"/>
                <w:sz w:val="24"/>
                <w:szCs w:val="24"/>
              </w:rPr>
              <w:t xml:space="preserve"> Tampa Terminal </w:t>
            </w:r>
          </w:p>
          <w:p w:rsidR="00A83363" w:rsidRPr="0029787F" w:rsidRDefault="00CE1B9A" w:rsidP="00B260E1">
            <w:pPr>
              <w:pStyle w:val="Header"/>
              <w:tabs>
                <w:tab w:val="clear" w:pos="4320"/>
                <w:tab w:val="clear" w:pos="8640"/>
              </w:tabs>
              <w:rPr>
                <w:rFonts w:ascii="Times New Roman" w:hAnsi="Times New Roman"/>
                <w:sz w:val="24"/>
                <w:szCs w:val="24"/>
              </w:rPr>
            </w:pPr>
            <w:r w:rsidRPr="0029787F">
              <w:rPr>
                <w:rFonts w:ascii="Times New Roman" w:hAnsi="Times New Roman"/>
                <w:sz w:val="24"/>
                <w:szCs w:val="24"/>
              </w:rPr>
              <w:t>Title V Air Operation Permit Renewal</w:t>
            </w:r>
          </w:p>
          <w:p w:rsidR="004514C5" w:rsidRPr="0029787F" w:rsidRDefault="00B260E1" w:rsidP="00B260E1">
            <w:pPr>
              <w:pStyle w:val="Header"/>
              <w:tabs>
                <w:tab w:val="clear" w:pos="4320"/>
                <w:tab w:val="clear" w:pos="8640"/>
              </w:tabs>
              <w:rPr>
                <w:rFonts w:ascii="Times New Roman" w:hAnsi="Times New Roman"/>
                <w:sz w:val="24"/>
                <w:szCs w:val="24"/>
              </w:rPr>
            </w:pPr>
            <w:r w:rsidRPr="0029787F">
              <w:rPr>
                <w:rFonts w:ascii="Times New Roman" w:hAnsi="Times New Roman"/>
                <w:sz w:val="24"/>
                <w:szCs w:val="24"/>
              </w:rPr>
              <w:t xml:space="preserve">Hillsborough </w:t>
            </w:r>
            <w:r w:rsidR="004514C5" w:rsidRPr="0029787F">
              <w:rPr>
                <w:rFonts w:ascii="Times New Roman" w:hAnsi="Times New Roman"/>
                <w:sz w:val="24"/>
                <w:szCs w:val="24"/>
              </w:rPr>
              <w:t>County</w:t>
            </w:r>
          </w:p>
        </w:tc>
      </w:tr>
    </w:tbl>
    <w:p w:rsidR="00B260E1" w:rsidRPr="0029787F" w:rsidRDefault="00B260E1" w:rsidP="00B260E1">
      <w:pPr>
        <w:rPr>
          <w:sz w:val="24"/>
          <w:szCs w:val="24"/>
        </w:rPr>
      </w:pPr>
    </w:p>
    <w:p w:rsidR="00352C8B" w:rsidRPr="0029787F" w:rsidRDefault="00762ED4" w:rsidP="00C97360">
      <w:pPr>
        <w:jc w:val="both"/>
        <w:rPr>
          <w:sz w:val="24"/>
          <w:szCs w:val="24"/>
        </w:rPr>
      </w:pPr>
      <w:r w:rsidRPr="0029787F">
        <w:rPr>
          <w:sz w:val="24"/>
          <w:szCs w:val="24"/>
        </w:rPr>
        <w:t xml:space="preserve">Enclosed is the final permit package to </w:t>
      </w:r>
      <w:r w:rsidR="00F320A3" w:rsidRPr="0029787F">
        <w:rPr>
          <w:sz w:val="24"/>
          <w:szCs w:val="24"/>
        </w:rPr>
        <w:t>r</w:t>
      </w:r>
      <w:r w:rsidRPr="0029787F">
        <w:rPr>
          <w:sz w:val="24"/>
          <w:szCs w:val="24"/>
        </w:rPr>
        <w:t xml:space="preserve">enew the Title V air operation permit for </w:t>
      </w:r>
      <w:proofErr w:type="spellStart"/>
      <w:r w:rsidR="0029787F" w:rsidRPr="0029787F">
        <w:rPr>
          <w:sz w:val="24"/>
          <w:szCs w:val="24"/>
        </w:rPr>
        <w:t>TPSI</w:t>
      </w:r>
      <w:proofErr w:type="spellEnd"/>
      <w:r w:rsidR="0029787F" w:rsidRPr="0029787F">
        <w:rPr>
          <w:sz w:val="24"/>
          <w:szCs w:val="24"/>
        </w:rPr>
        <w:t xml:space="preserve"> Terminals, LLC, </w:t>
      </w:r>
      <w:proofErr w:type="spellStart"/>
      <w:proofErr w:type="gramStart"/>
      <w:r w:rsidR="0029787F" w:rsidRPr="0029787F">
        <w:rPr>
          <w:sz w:val="24"/>
          <w:szCs w:val="24"/>
        </w:rPr>
        <w:t>Transmontaigne</w:t>
      </w:r>
      <w:proofErr w:type="spellEnd"/>
      <w:proofErr w:type="gramEnd"/>
      <w:r w:rsidR="0029787F" w:rsidRPr="0029787F">
        <w:rPr>
          <w:sz w:val="24"/>
          <w:szCs w:val="24"/>
        </w:rPr>
        <w:t xml:space="preserve"> Tampa Terminal</w:t>
      </w:r>
      <w:r w:rsidRPr="0029787F">
        <w:rPr>
          <w:sz w:val="24"/>
          <w:szCs w:val="24"/>
        </w:rPr>
        <w:t xml:space="preserve">.  </w:t>
      </w:r>
      <w:r w:rsidR="00195F97" w:rsidRPr="0029787F">
        <w:rPr>
          <w:sz w:val="24"/>
          <w:szCs w:val="24"/>
        </w:rPr>
        <w:t xml:space="preserve">The existing facility is located in </w:t>
      </w:r>
      <w:r w:rsidR="0029787F" w:rsidRPr="0029787F">
        <w:rPr>
          <w:sz w:val="24"/>
          <w:szCs w:val="24"/>
        </w:rPr>
        <w:t>Hillsborough</w:t>
      </w:r>
      <w:r w:rsidRPr="0029787F">
        <w:rPr>
          <w:sz w:val="24"/>
          <w:szCs w:val="24"/>
        </w:rPr>
        <w:t xml:space="preserve"> </w:t>
      </w:r>
      <w:r w:rsidR="00F320A3" w:rsidRPr="0029787F">
        <w:rPr>
          <w:sz w:val="24"/>
          <w:szCs w:val="24"/>
        </w:rPr>
        <w:t>N</w:t>
      </w:r>
      <w:r w:rsidRPr="0029787F">
        <w:rPr>
          <w:sz w:val="24"/>
          <w:szCs w:val="24"/>
        </w:rPr>
        <w:t xml:space="preserve">ame at </w:t>
      </w:r>
      <w:r w:rsidR="0029787F" w:rsidRPr="0029787F">
        <w:rPr>
          <w:sz w:val="24"/>
          <w:szCs w:val="24"/>
        </w:rPr>
        <w:t>1523 Port Ave., Tampa, FL 33605</w:t>
      </w:r>
      <w:r w:rsidR="00195F97" w:rsidRPr="0029787F">
        <w:rPr>
          <w:sz w:val="24"/>
          <w:szCs w:val="24"/>
        </w:rPr>
        <w:t xml:space="preserve">.  </w:t>
      </w:r>
      <w:r w:rsidR="00352C8B" w:rsidRPr="0029787F">
        <w:rPr>
          <w:sz w:val="24"/>
          <w:szCs w:val="24"/>
        </w:rPr>
        <w:t>This permit is issued pursuant to Chapter 403, Florida Statutes.</w:t>
      </w:r>
      <w:r w:rsidR="0029787F">
        <w:rPr>
          <w:sz w:val="24"/>
          <w:szCs w:val="24"/>
        </w:rPr>
        <w:t xml:space="preserve"> </w:t>
      </w:r>
    </w:p>
    <w:p w:rsidR="00B260E1" w:rsidRPr="0029787F" w:rsidRDefault="00B260E1" w:rsidP="00C97360">
      <w:pPr>
        <w:jc w:val="both"/>
        <w:rPr>
          <w:sz w:val="24"/>
          <w:szCs w:val="24"/>
        </w:rPr>
      </w:pPr>
    </w:p>
    <w:p w:rsidR="00C2506D" w:rsidRPr="00EC0290" w:rsidRDefault="00C2506D" w:rsidP="00C2506D">
      <w:pPr>
        <w:pStyle w:val="BodyTextIndent"/>
        <w:spacing w:before="0" w:after="0"/>
        <w:ind w:firstLine="0"/>
        <w:jc w:val="both"/>
        <w:rPr>
          <w:sz w:val="24"/>
          <w:szCs w:val="24"/>
        </w:rPr>
      </w:pPr>
      <w:r w:rsidRPr="00EC0290">
        <w:rPr>
          <w:sz w:val="24"/>
          <w:szCs w:val="24"/>
        </w:rPr>
        <w:t>Any party to this order has the right to seek judicial review of it under Section 120.68 of the Florida Statutes by filing a notice of appeal under Rule 9.110 of the Florida Rules of Appellate Procedure with the Environmental Protection Commission of Hillsborough County’s Legal Office, 3629 Queen Palm Drive, Tampa, FL 33619 and by filing a copy of the notice of appeal accompanied by the applicable filing fees with the appropriate District Court of Appeal.  The notice must be filed within 30 days after this order is filed with the clerk of the Department.</w:t>
      </w:r>
    </w:p>
    <w:p w:rsidR="004B7A02" w:rsidRPr="0029787F" w:rsidRDefault="004B7A02" w:rsidP="00C97360">
      <w:pPr>
        <w:pStyle w:val="BodyTextIndent"/>
        <w:spacing w:before="0" w:after="0"/>
        <w:ind w:firstLine="0"/>
        <w:jc w:val="both"/>
        <w:rPr>
          <w:sz w:val="24"/>
          <w:szCs w:val="24"/>
        </w:rPr>
      </w:pPr>
    </w:p>
    <w:p w:rsidR="00B260E1" w:rsidRPr="0029787F" w:rsidRDefault="00B260E1" w:rsidP="00B260E1">
      <w:pPr>
        <w:pStyle w:val="BodyTextIndent"/>
        <w:spacing w:before="0" w:after="0"/>
        <w:ind w:firstLine="0"/>
        <w:rPr>
          <w:sz w:val="24"/>
          <w:szCs w:val="24"/>
        </w:rPr>
      </w:pPr>
    </w:p>
    <w:p w:rsidR="00C2506D" w:rsidRPr="00EC0290" w:rsidRDefault="00C2506D" w:rsidP="00C2506D">
      <w:pPr>
        <w:widowControl w:val="0"/>
        <w:tabs>
          <w:tab w:val="left" w:pos="720"/>
        </w:tabs>
        <w:jc w:val="both"/>
        <w:outlineLvl w:val="0"/>
        <w:rPr>
          <w:sz w:val="24"/>
          <w:szCs w:val="24"/>
        </w:rPr>
      </w:pPr>
      <w:proofErr w:type="gramStart"/>
      <w:r w:rsidRPr="00EC0290">
        <w:rPr>
          <w:sz w:val="24"/>
          <w:szCs w:val="24"/>
        </w:rPr>
        <w:t>Executed in</w:t>
      </w:r>
      <w:r w:rsidRPr="00EC0290">
        <w:rPr>
          <w:b/>
          <w:sz w:val="24"/>
          <w:szCs w:val="24"/>
        </w:rPr>
        <w:t xml:space="preserve"> </w:t>
      </w:r>
      <w:r w:rsidRPr="00EC0290">
        <w:rPr>
          <w:sz w:val="24"/>
          <w:szCs w:val="24"/>
        </w:rPr>
        <w:t>Tampa, Florida.</w:t>
      </w:r>
      <w:proofErr w:type="gramEnd"/>
    </w:p>
    <w:p w:rsidR="00C2506D" w:rsidRPr="00EC0290" w:rsidRDefault="00C2506D" w:rsidP="00C2506D">
      <w:pPr>
        <w:widowControl w:val="0"/>
        <w:ind w:left="4320"/>
        <w:jc w:val="both"/>
        <w:rPr>
          <w:sz w:val="24"/>
          <w:szCs w:val="24"/>
        </w:rPr>
      </w:pPr>
    </w:p>
    <w:p w:rsidR="00C2506D" w:rsidRPr="00EC0290" w:rsidRDefault="00C2506D" w:rsidP="00C2506D">
      <w:pPr>
        <w:ind w:left="3960" w:firstLine="360"/>
        <w:jc w:val="both"/>
        <w:rPr>
          <w:sz w:val="24"/>
          <w:szCs w:val="24"/>
        </w:rPr>
      </w:pPr>
      <w:r w:rsidRPr="00EC0290">
        <w:rPr>
          <w:sz w:val="24"/>
          <w:szCs w:val="24"/>
        </w:rPr>
        <w:t xml:space="preserve">Environmental Protection Commission </w:t>
      </w:r>
    </w:p>
    <w:p w:rsidR="00C2506D" w:rsidRPr="00EC0290" w:rsidRDefault="00C2506D" w:rsidP="00C2506D">
      <w:pPr>
        <w:ind w:left="3600" w:firstLine="720"/>
        <w:jc w:val="both"/>
        <w:rPr>
          <w:sz w:val="24"/>
          <w:szCs w:val="24"/>
        </w:rPr>
      </w:pPr>
      <w:proofErr w:type="gramStart"/>
      <w:r w:rsidRPr="00EC0290">
        <w:rPr>
          <w:sz w:val="24"/>
          <w:szCs w:val="24"/>
        </w:rPr>
        <w:t>of</w:t>
      </w:r>
      <w:proofErr w:type="gramEnd"/>
      <w:r w:rsidRPr="00EC0290">
        <w:rPr>
          <w:sz w:val="24"/>
          <w:szCs w:val="24"/>
        </w:rPr>
        <w:t xml:space="preserve"> Hillsborough County</w:t>
      </w:r>
    </w:p>
    <w:p w:rsidR="00C2506D" w:rsidRPr="00EC0290" w:rsidRDefault="00C2506D" w:rsidP="00C2506D">
      <w:pPr>
        <w:jc w:val="both"/>
        <w:rPr>
          <w:sz w:val="24"/>
          <w:szCs w:val="24"/>
        </w:rPr>
      </w:pPr>
    </w:p>
    <w:p w:rsidR="00C2506D" w:rsidRPr="00EC0290" w:rsidRDefault="00C2506D" w:rsidP="00C2506D">
      <w:pPr>
        <w:tabs>
          <w:tab w:val="left" w:pos="4320"/>
        </w:tabs>
        <w:jc w:val="both"/>
        <w:rPr>
          <w:sz w:val="24"/>
          <w:szCs w:val="24"/>
        </w:rPr>
      </w:pPr>
    </w:p>
    <w:p w:rsidR="00C2506D" w:rsidRPr="00EC0290" w:rsidRDefault="00C2506D" w:rsidP="00C2506D">
      <w:pPr>
        <w:tabs>
          <w:tab w:val="left" w:pos="4320"/>
        </w:tabs>
        <w:jc w:val="both"/>
        <w:rPr>
          <w:sz w:val="24"/>
          <w:szCs w:val="24"/>
        </w:rPr>
      </w:pPr>
    </w:p>
    <w:p w:rsidR="00C2506D" w:rsidRPr="00EC0290" w:rsidRDefault="00C2506D" w:rsidP="00C2506D">
      <w:pPr>
        <w:tabs>
          <w:tab w:val="left" w:pos="4320"/>
        </w:tabs>
        <w:jc w:val="both"/>
        <w:rPr>
          <w:sz w:val="24"/>
          <w:szCs w:val="24"/>
        </w:rPr>
      </w:pPr>
    </w:p>
    <w:p w:rsidR="00C2506D" w:rsidRPr="00EC0290" w:rsidRDefault="00C2506D" w:rsidP="00C2506D">
      <w:pPr>
        <w:tabs>
          <w:tab w:val="left" w:pos="4320"/>
        </w:tabs>
        <w:jc w:val="both"/>
        <w:rPr>
          <w:sz w:val="24"/>
          <w:szCs w:val="24"/>
        </w:rPr>
      </w:pPr>
      <w:r w:rsidRPr="00EC0290">
        <w:rPr>
          <w:sz w:val="24"/>
          <w:szCs w:val="24"/>
        </w:rPr>
        <w:tab/>
        <w:t>___________________________</w:t>
      </w:r>
    </w:p>
    <w:p w:rsidR="00C2506D" w:rsidRDefault="00C2506D" w:rsidP="00C2506D">
      <w:pPr>
        <w:tabs>
          <w:tab w:val="left" w:pos="4320"/>
        </w:tabs>
        <w:jc w:val="both"/>
        <w:rPr>
          <w:sz w:val="24"/>
          <w:szCs w:val="24"/>
        </w:rPr>
      </w:pPr>
      <w:r w:rsidRPr="00EC0290">
        <w:rPr>
          <w:sz w:val="24"/>
          <w:szCs w:val="24"/>
        </w:rPr>
        <w:tab/>
        <w:t xml:space="preserve">Janet L. Dougherty </w:t>
      </w:r>
    </w:p>
    <w:p w:rsidR="00C2506D" w:rsidRDefault="00C2506D" w:rsidP="00C2506D">
      <w:pPr>
        <w:tabs>
          <w:tab w:val="left" w:pos="4320"/>
        </w:tabs>
        <w:jc w:val="both"/>
        <w:rPr>
          <w:b/>
          <w:sz w:val="22"/>
          <w:szCs w:val="22"/>
        </w:rPr>
      </w:pPr>
      <w:r>
        <w:rPr>
          <w:sz w:val="24"/>
          <w:szCs w:val="24"/>
        </w:rPr>
        <w:tab/>
      </w:r>
      <w:r w:rsidRPr="00EC0290">
        <w:rPr>
          <w:sz w:val="24"/>
          <w:szCs w:val="24"/>
        </w:rPr>
        <w:t>Executive Director</w:t>
      </w:r>
      <w:r w:rsidRPr="00BC794C">
        <w:rPr>
          <w:b/>
          <w:sz w:val="22"/>
          <w:szCs w:val="22"/>
        </w:rPr>
        <w:t xml:space="preserve"> </w:t>
      </w:r>
    </w:p>
    <w:p w:rsidR="00C2506D" w:rsidRDefault="00C2506D" w:rsidP="00C2506D">
      <w:pPr>
        <w:pStyle w:val="BodyTextIndent"/>
        <w:spacing w:before="720"/>
        <w:ind w:firstLine="0"/>
        <w:jc w:val="center"/>
        <w:rPr>
          <w:b/>
          <w:sz w:val="22"/>
          <w:szCs w:val="22"/>
        </w:rPr>
      </w:pPr>
    </w:p>
    <w:p w:rsidR="007E6242" w:rsidRDefault="007E6242" w:rsidP="00C2506D">
      <w:pPr>
        <w:pStyle w:val="BodyTextIndent"/>
        <w:spacing w:before="720"/>
        <w:ind w:firstLine="0"/>
        <w:jc w:val="center"/>
        <w:rPr>
          <w:b/>
          <w:sz w:val="22"/>
          <w:szCs w:val="22"/>
        </w:rPr>
      </w:pPr>
    </w:p>
    <w:p w:rsidR="007E6242" w:rsidRDefault="007E6242" w:rsidP="00C2506D">
      <w:pPr>
        <w:pStyle w:val="BodyTextIndent"/>
        <w:spacing w:before="720"/>
        <w:ind w:firstLine="0"/>
        <w:jc w:val="center"/>
        <w:rPr>
          <w:b/>
          <w:sz w:val="22"/>
          <w:szCs w:val="22"/>
        </w:rPr>
      </w:pPr>
    </w:p>
    <w:p w:rsidR="004B7A02" w:rsidRPr="007E6242" w:rsidRDefault="004B7A02" w:rsidP="007E6242">
      <w:pPr>
        <w:pStyle w:val="BodyTextIndent"/>
        <w:spacing w:before="720"/>
        <w:ind w:firstLine="0"/>
        <w:jc w:val="center"/>
        <w:rPr>
          <w:b/>
          <w:sz w:val="24"/>
          <w:szCs w:val="24"/>
        </w:rPr>
      </w:pPr>
      <w:r w:rsidRPr="007E6242">
        <w:rPr>
          <w:b/>
          <w:sz w:val="24"/>
          <w:szCs w:val="24"/>
        </w:rPr>
        <w:t>CERTIFICATE OF SERVICE</w:t>
      </w:r>
    </w:p>
    <w:p w:rsidR="00E73F54" w:rsidRPr="00E73F54" w:rsidRDefault="00E73F54" w:rsidP="00E73F54">
      <w:pPr>
        <w:widowControl w:val="0"/>
        <w:tabs>
          <w:tab w:val="left" w:pos="-720"/>
          <w:tab w:val="left" w:pos="4320"/>
        </w:tabs>
        <w:jc w:val="both"/>
        <w:outlineLvl w:val="0"/>
        <w:rPr>
          <w:sz w:val="24"/>
          <w:szCs w:val="24"/>
        </w:rPr>
      </w:pPr>
      <w:r w:rsidRPr="00E73F54">
        <w:rPr>
          <w:sz w:val="24"/>
          <w:szCs w:val="24"/>
        </w:rPr>
        <w:t>The undersigned duly designated deputy agency clerk hereby certifies that this Notice of Final Permit (including the Final Permit and Final Determination), or a link to these documents available electronically on a publicly accessible server, was sent by certified mail or electronically before the close of business on ____________________ to the persons listed below.</w:t>
      </w:r>
    </w:p>
    <w:p w:rsidR="007E6242" w:rsidRDefault="007E6242" w:rsidP="007E6242">
      <w:pPr>
        <w:widowControl w:val="0"/>
        <w:tabs>
          <w:tab w:val="left" w:pos="-720"/>
          <w:tab w:val="left" w:pos="4320"/>
        </w:tabs>
        <w:jc w:val="both"/>
        <w:outlineLvl w:val="0"/>
        <w:rPr>
          <w:sz w:val="24"/>
          <w:szCs w:val="24"/>
        </w:rPr>
      </w:pPr>
    </w:p>
    <w:p w:rsidR="007E6242" w:rsidRPr="007E6242" w:rsidRDefault="007E6242" w:rsidP="007E6242">
      <w:pPr>
        <w:widowControl w:val="0"/>
        <w:tabs>
          <w:tab w:val="left" w:pos="-720"/>
          <w:tab w:val="left" w:pos="4320"/>
        </w:tabs>
        <w:jc w:val="both"/>
        <w:outlineLvl w:val="0"/>
        <w:rPr>
          <w:sz w:val="24"/>
          <w:szCs w:val="24"/>
          <w:highlight w:val="yellow"/>
        </w:rPr>
      </w:pPr>
      <w:r w:rsidRPr="007E6242">
        <w:rPr>
          <w:sz w:val="24"/>
          <w:szCs w:val="24"/>
        </w:rPr>
        <w:t>Mr.</w:t>
      </w:r>
      <w:r w:rsidRPr="007E6242">
        <w:rPr>
          <w:spacing w:val="-3"/>
          <w:sz w:val="24"/>
          <w:szCs w:val="24"/>
        </w:rPr>
        <w:t xml:space="preserve"> Dudley </w:t>
      </w:r>
      <w:proofErr w:type="spellStart"/>
      <w:r w:rsidRPr="007E6242">
        <w:rPr>
          <w:spacing w:val="-3"/>
          <w:sz w:val="24"/>
          <w:szCs w:val="24"/>
        </w:rPr>
        <w:t>Tarlton</w:t>
      </w:r>
      <w:proofErr w:type="spellEnd"/>
      <w:r w:rsidR="00E73F54">
        <w:rPr>
          <w:spacing w:val="-3"/>
          <w:sz w:val="24"/>
          <w:szCs w:val="24"/>
        </w:rPr>
        <w:t xml:space="preserve"> </w:t>
      </w:r>
      <w:r w:rsidR="00E73F54" w:rsidRPr="00E73F54">
        <w:rPr>
          <w:spacing w:val="-3"/>
          <w:sz w:val="24"/>
          <w:szCs w:val="24"/>
        </w:rPr>
        <w:t>(</w:t>
      </w:r>
      <w:hyperlink r:id="rId7" w:history="1">
        <w:r w:rsidR="00E73F54" w:rsidRPr="00E73F54">
          <w:rPr>
            <w:rStyle w:val="Hyperlink"/>
            <w:spacing w:val="-3"/>
            <w:sz w:val="24"/>
            <w:szCs w:val="24"/>
          </w:rPr>
          <w:t>dtarlton@transmontaigne.com</w:t>
        </w:r>
      </w:hyperlink>
      <w:r w:rsidR="00E73F54" w:rsidRPr="00E73F54">
        <w:rPr>
          <w:spacing w:val="-3"/>
          <w:sz w:val="24"/>
          <w:szCs w:val="24"/>
        </w:rPr>
        <w:t>)</w:t>
      </w:r>
    </w:p>
    <w:p w:rsidR="007E6242" w:rsidRPr="007E6242" w:rsidRDefault="007E6242" w:rsidP="007E6242">
      <w:pPr>
        <w:widowControl w:val="0"/>
        <w:tabs>
          <w:tab w:val="left" w:pos="-720"/>
          <w:tab w:val="left" w:pos="4320"/>
        </w:tabs>
        <w:jc w:val="both"/>
        <w:outlineLvl w:val="0"/>
        <w:rPr>
          <w:sz w:val="24"/>
          <w:szCs w:val="24"/>
          <w:highlight w:val="yellow"/>
        </w:rPr>
      </w:pPr>
      <w:r w:rsidRPr="007E6242">
        <w:rPr>
          <w:sz w:val="24"/>
          <w:szCs w:val="24"/>
        </w:rPr>
        <w:t>Mr.</w:t>
      </w:r>
      <w:r w:rsidRPr="007E6242">
        <w:rPr>
          <w:bCs/>
          <w:sz w:val="24"/>
          <w:szCs w:val="24"/>
        </w:rPr>
        <w:t xml:space="preserve"> Barry Andrews,</w:t>
      </w:r>
      <w:r w:rsidRPr="007E6242">
        <w:rPr>
          <w:sz w:val="24"/>
          <w:szCs w:val="24"/>
        </w:rPr>
        <w:t xml:space="preserve"> P.E. (</w:t>
      </w:r>
      <w:hyperlink r:id="rId8" w:history="1">
        <w:r w:rsidRPr="007E6242">
          <w:rPr>
            <w:color w:val="0000FF"/>
            <w:sz w:val="24"/>
            <w:szCs w:val="24"/>
            <w:u w:val="single"/>
          </w:rPr>
          <w:t>barry.andrews@anteagroup.com</w:t>
        </w:r>
      </w:hyperlink>
      <w:r w:rsidRPr="007E6242">
        <w:rPr>
          <w:sz w:val="24"/>
          <w:szCs w:val="24"/>
        </w:rPr>
        <w:t>)</w:t>
      </w:r>
    </w:p>
    <w:p w:rsidR="007E6242" w:rsidRPr="007E6242" w:rsidRDefault="007E6242" w:rsidP="007E6242">
      <w:pPr>
        <w:widowControl w:val="0"/>
        <w:tabs>
          <w:tab w:val="left" w:pos="-720"/>
          <w:tab w:val="left" w:pos="4320"/>
        </w:tabs>
        <w:jc w:val="both"/>
        <w:outlineLvl w:val="0"/>
        <w:rPr>
          <w:sz w:val="24"/>
          <w:szCs w:val="24"/>
        </w:rPr>
      </w:pPr>
      <w:r w:rsidRPr="007E6242">
        <w:rPr>
          <w:sz w:val="24"/>
          <w:szCs w:val="24"/>
        </w:rPr>
        <w:t xml:space="preserve">Ms. Barbara Friday, DEP BAR:  </w:t>
      </w:r>
      <w:hyperlink r:id="rId9" w:history="1">
        <w:r w:rsidRPr="007E6242">
          <w:rPr>
            <w:color w:val="0000FF"/>
            <w:sz w:val="24"/>
            <w:szCs w:val="24"/>
            <w:u w:val="single"/>
          </w:rPr>
          <w:t>barbara.friday@dep.state.fl.us</w:t>
        </w:r>
      </w:hyperlink>
      <w:r w:rsidRPr="007E6242">
        <w:rPr>
          <w:sz w:val="24"/>
          <w:szCs w:val="24"/>
        </w:rPr>
        <w:t xml:space="preserve"> (for posting with U.S. EPA, Region 4)</w:t>
      </w:r>
    </w:p>
    <w:p w:rsidR="00D9232B" w:rsidRDefault="00D9232B" w:rsidP="00D9232B">
      <w:pPr>
        <w:widowControl w:val="0"/>
        <w:tabs>
          <w:tab w:val="left" w:pos="-720"/>
          <w:tab w:val="left" w:pos="4320"/>
        </w:tabs>
        <w:ind w:left="4320"/>
        <w:jc w:val="both"/>
        <w:outlineLvl w:val="0"/>
        <w:rPr>
          <w:sz w:val="24"/>
          <w:szCs w:val="24"/>
        </w:rPr>
      </w:pPr>
    </w:p>
    <w:p w:rsidR="00D9232B" w:rsidRDefault="00D9232B" w:rsidP="00D9232B">
      <w:pPr>
        <w:widowControl w:val="0"/>
        <w:tabs>
          <w:tab w:val="left" w:pos="-720"/>
          <w:tab w:val="left" w:pos="4320"/>
        </w:tabs>
        <w:ind w:left="4320"/>
        <w:jc w:val="both"/>
        <w:outlineLvl w:val="0"/>
        <w:rPr>
          <w:sz w:val="24"/>
          <w:szCs w:val="24"/>
        </w:rPr>
      </w:pPr>
    </w:p>
    <w:p w:rsidR="00D9232B" w:rsidRPr="00D9232B" w:rsidRDefault="00D9232B" w:rsidP="00D9232B">
      <w:pPr>
        <w:widowControl w:val="0"/>
        <w:tabs>
          <w:tab w:val="left" w:pos="-720"/>
          <w:tab w:val="left" w:pos="4320"/>
        </w:tabs>
        <w:ind w:left="4320"/>
        <w:jc w:val="both"/>
        <w:outlineLvl w:val="0"/>
        <w:rPr>
          <w:sz w:val="24"/>
          <w:szCs w:val="24"/>
        </w:rPr>
      </w:pPr>
      <w:r w:rsidRPr="00D9232B">
        <w:rPr>
          <w:sz w:val="24"/>
          <w:szCs w:val="24"/>
        </w:rPr>
        <w:t>Clerk Stamp</w:t>
      </w:r>
    </w:p>
    <w:p w:rsidR="00D9232B" w:rsidRPr="00D9232B" w:rsidRDefault="00D9232B" w:rsidP="00D9232B">
      <w:pPr>
        <w:widowControl w:val="0"/>
        <w:tabs>
          <w:tab w:val="left" w:pos="-720"/>
          <w:tab w:val="left" w:pos="0"/>
          <w:tab w:val="left" w:pos="4320"/>
        </w:tabs>
        <w:ind w:left="4320"/>
        <w:jc w:val="both"/>
        <w:outlineLvl w:val="0"/>
        <w:rPr>
          <w:sz w:val="24"/>
          <w:szCs w:val="24"/>
        </w:rPr>
      </w:pPr>
      <w:r w:rsidRPr="00D9232B">
        <w:rPr>
          <w:b/>
          <w:sz w:val="24"/>
          <w:szCs w:val="24"/>
        </w:rPr>
        <w:t>FILING AND ACKNOWLEDGMENT FILED</w:t>
      </w:r>
      <w:r w:rsidRPr="00D9232B">
        <w:rPr>
          <w:sz w:val="24"/>
          <w:szCs w:val="24"/>
        </w:rPr>
        <w:t>, on this date, pursuant to Section 120.52(7), Florida Statutes, with the designated agency clerk, receipt of which is hereby acknowledged.</w:t>
      </w:r>
    </w:p>
    <w:p w:rsidR="00D9232B" w:rsidRPr="00D9232B" w:rsidRDefault="00D9232B" w:rsidP="00D9232B">
      <w:pPr>
        <w:widowControl w:val="0"/>
        <w:tabs>
          <w:tab w:val="left" w:pos="-720"/>
          <w:tab w:val="left" w:pos="4320"/>
        </w:tabs>
        <w:ind w:left="4320"/>
        <w:jc w:val="both"/>
        <w:rPr>
          <w:sz w:val="24"/>
          <w:szCs w:val="24"/>
        </w:rPr>
      </w:pPr>
    </w:p>
    <w:p w:rsidR="00D9232B" w:rsidRPr="00D9232B" w:rsidRDefault="00D9232B" w:rsidP="00D9232B">
      <w:pPr>
        <w:widowControl w:val="0"/>
        <w:tabs>
          <w:tab w:val="left" w:pos="-720"/>
          <w:tab w:val="left" w:pos="4320"/>
        </w:tabs>
        <w:ind w:left="4320"/>
        <w:jc w:val="both"/>
        <w:rPr>
          <w:sz w:val="24"/>
          <w:szCs w:val="24"/>
        </w:rPr>
      </w:pPr>
    </w:p>
    <w:p w:rsidR="00D9232B" w:rsidRPr="00D9232B" w:rsidRDefault="00D9232B" w:rsidP="00D9232B">
      <w:pPr>
        <w:widowControl w:val="0"/>
        <w:tabs>
          <w:tab w:val="left" w:pos="-720"/>
          <w:tab w:val="left" w:pos="7920"/>
        </w:tabs>
        <w:ind w:left="4320"/>
        <w:jc w:val="both"/>
        <w:rPr>
          <w:sz w:val="24"/>
          <w:szCs w:val="24"/>
        </w:rPr>
      </w:pPr>
      <w:r w:rsidRPr="00D9232B">
        <w:rPr>
          <w:sz w:val="24"/>
          <w:szCs w:val="24"/>
        </w:rPr>
        <w:t>_____________________________</w:t>
      </w:r>
      <w:r w:rsidRPr="00D9232B">
        <w:rPr>
          <w:sz w:val="24"/>
          <w:szCs w:val="24"/>
        </w:rPr>
        <w:tab/>
        <w:t>______________</w:t>
      </w:r>
    </w:p>
    <w:p w:rsidR="00A52D53" w:rsidRDefault="00D9232B" w:rsidP="00D9232B">
      <w:pPr>
        <w:tabs>
          <w:tab w:val="left" w:pos="-720"/>
        </w:tabs>
        <w:jc w:val="both"/>
        <w:outlineLvl w:val="0"/>
        <w:rPr>
          <w:sz w:val="22"/>
          <w:szCs w:val="22"/>
        </w:rPr>
        <w:sectPr w:rsidR="00A52D53" w:rsidSect="00CC7C3E">
          <w:footnotePr>
            <w:numRestart w:val="eachSect"/>
          </w:footnotePr>
          <w:pgSz w:w="12240" w:h="15840" w:code="1"/>
          <w:pgMar w:top="720" w:right="1080" w:bottom="1440" w:left="1080" w:header="432" w:footer="432" w:gutter="0"/>
          <w:paperSrc w:first="15" w:other="15"/>
          <w:cols w:space="720"/>
        </w:sect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D9232B">
        <w:rPr>
          <w:sz w:val="24"/>
          <w:szCs w:val="24"/>
        </w:rPr>
        <w:t>(Clerk)</w:t>
      </w:r>
      <w:r w:rsidRPr="00D9232B">
        <w:rPr>
          <w:sz w:val="16"/>
          <w:szCs w:val="16"/>
        </w:rPr>
        <w:tab/>
      </w:r>
      <w:r>
        <w:rPr>
          <w:sz w:val="16"/>
          <w:szCs w:val="16"/>
        </w:rPr>
        <w:t xml:space="preserve">                                                                  </w:t>
      </w:r>
      <w:r w:rsidRPr="00D9232B">
        <w:rPr>
          <w:sz w:val="22"/>
          <w:szCs w:val="22"/>
        </w:rPr>
        <w:t>(Date)</w:t>
      </w:r>
      <w:r w:rsidR="00A52D53">
        <w:rPr>
          <w:sz w:val="22"/>
          <w:szCs w:val="22"/>
        </w:rPr>
        <w:t xml:space="preserve">   </w:t>
      </w:r>
    </w:p>
    <w:p w:rsidR="00A52D53" w:rsidRPr="00C87F5F" w:rsidRDefault="00A52D53" w:rsidP="00C87F5F">
      <w:pPr>
        <w:widowControl w:val="0"/>
        <w:outlineLvl w:val="4"/>
        <w:rPr>
          <w:rFonts w:eastAsia="Arial Unicode MS"/>
          <w:b/>
          <w:bCs/>
          <w:sz w:val="24"/>
          <w:szCs w:val="24"/>
        </w:rPr>
      </w:pPr>
      <w:r w:rsidRPr="00C87F5F">
        <w:rPr>
          <w:rFonts w:eastAsia="Arial Unicode MS"/>
          <w:b/>
          <w:bCs/>
          <w:sz w:val="24"/>
          <w:szCs w:val="24"/>
        </w:rPr>
        <w:lastRenderedPageBreak/>
        <w:t>PERMITTEE</w:t>
      </w:r>
    </w:p>
    <w:p w:rsidR="00C87F5F" w:rsidRPr="00C87F5F" w:rsidRDefault="00C87F5F" w:rsidP="00C87F5F">
      <w:pPr>
        <w:rPr>
          <w:color w:val="000000"/>
          <w:sz w:val="24"/>
          <w:szCs w:val="24"/>
        </w:rPr>
      </w:pPr>
      <w:r w:rsidRPr="00C87F5F">
        <w:rPr>
          <w:color w:val="000000"/>
          <w:sz w:val="24"/>
          <w:szCs w:val="24"/>
        </w:rPr>
        <w:t xml:space="preserve">Dudley </w:t>
      </w:r>
      <w:proofErr w:type="spellStart"/>
      <w:r w:rsidRPr="00C87F5F">
        <w:rPr>
          <w:color w:val="000000"/>
          <w:sz w:val="24"/>
          <w:szCs w:val="24"/>
        </w:rPr>
        <w:t>Tarlton</w:t>
      </w:r>
      <w:proofErr w:type="spellEnd"/>
    </w:p>
    <w:p w:rsidR="00C87F5F" w:rsidRPr="00C87F5F" w:rsidRDefault="00C87F5F" w:rsidP="00C87F5F">
      <w:pPr>
        <w:rPr>
          <w:color w:val="000000"/>
          <w:sz w:val="24"/>
          <w:szCs w:val="24"/>
        </w:rPr>
      </w:pPr>
      <w:r w:rsidRPr="00C87F5F">
        <w:rPr>
          <w:color w:val="000000"/>
          <w:sz w:val="24"/>
          <w:szCs w:val="24"/>
        </w:rPr>
        <w:t xml:space="preserve">Vice President, </w:t>
      </w:r>
      <w:proofErr w:type="spellStart"/>
      <w:r w:rsidRPr="00C87F5F">
        <w:rPr>
          <w:color w:val="000000"/>
          <w:sz w:val="24"/>
          <w:szCs w:val="24"/>
        </w:rPr>
        <w:t>ESOH</w:t>
      </w:r>
      <w:proofErr w:type="spellEnd"/>
    </w:p>
    <w:p w:rsidR="00C87F5F" w:rsidRPr="00C87F5F" w:rsidRDefault="00C87F5F" w:rsidP="00C87F5F">
      <w:pPr>
        <w:rPr>
          <w:color w:val="000000"/>
          <w:sz w:val="24"/>
          <w:szCs w:val="24"/>
        </w:rPr>
      </w:pPr>
      <w:proofErr w:type="spellStart"/>
      <w:r w:rsidRPr="00C87F5F">
        <w:rPr>
          <w:color w:val="000000"/>
          <w:sz w:val="24"/>
          <w:szCs w:val="24"/>
        </w:rPr>
        <w:t>TPSI</w:t>
      </w:r>
      <w:proofErr w:type="spellEnd"/>
      <w:r w:rsidRPr="00C87F5F">
        <w:rPr>
          <w:color w:val="000000"/>
          <w:sz w:val="24"/>
          <w:szCs w:val="24"/>
        </w:rPr>
        <w:t xml:space="preserve"> Terminals, LLC</w:t>
      </w:r>
    </w:p>
    <w:p w:rsidR="00C87F5F" w:rsidRPr="00C87F5F" w:rsidRDefault="00C87F5F" w:rsidP="00C87F5F">
      <w:pPr>
        <w:rPr>
          <w:color w:val="000000"/>
          <w:sz w:val="24"/>
          <w:szCs w:val="24"/>
        </w:rPr>
      </w:pPr>
      <w:r w:rsidRPr="00C87F5F">
        <w:rPr>
          <w:color w:val="000000"/>
          <w:sz w:val="24"/>
          <w:szCs w:val="24"/>
        </w:rPr>
        <w:t>1670 Broadway, Ste. 3100</w:t>
      </w:r>
    </w:p>
    <w:p w:rsidR="00C87F5F" w:rsidRPr="00C87F5F" w:rsidRDefault="00C87F5F" w:rsidP="00C87F5F">
      <w:pPr>
        <w:rPr>
          <w:color w:val="000000"/>
          <w:sz w:val="24"/>
          <w:szCs w:val="24"/>
        </w:rPr>
      </w:pPr>
      <w:r w:rsidRPr="00C87F5F">
        <w:rPr>
          <w:color w:val="000000"/>
          <w:sz w:val="24"/>
          <w:szCs w:val="24"/>
        </w:rPr>
        <w:t>Denver, CO 80202</w:t>
      </w:r>
    </w:p>
    <w:p w:rsidR="00C87F5F" w:rsidRPr="00C87F5F" w:rsidRDefault="00C87F5F" w:rsidP="00C87F5F">
      <w:pPr>
        <w:rPr>
          <w:color w:val="000000"/>
          <w:sz w:val="24"/>
          <w:szCs w:val="24"/>
        </w:rPr>
      </w:pPr>
    </w:p>
    <w:p w:rsidR="00A52D53" w:rsidRPr="00C87F5F" w:rsidRDefault="00A52D53" w:rsidP="00C87F5F">
      <w:pPr>
        <w:outlineLvl w:val="4"/>
        <w:rPr>
          <w:rFonts w:eastAsia="Arial Unicode MS"/>
          <w:b/>
          <w:bCs/>
          <w:caps/>
          <w:sz w:val="24"/>
          <w:szCs w:val="24"/>
        </w:rPr>
      </w:pPr>
      <w:r w:rsidRPr="00C87F5F">
        <w:rPr>
          <w:rFonts w:eastAsia="Arial Unicode MS"/>
          <w:b/>
          <w:bCs/>
          <w:caps/>
          <w:sz w:val="24"/>
          <w:szCs w:val="24"/>
        </w:rPr>
        <w:t>Permitting Authority</w:t>
      </w:r>
    </w:p>
    <w:p w:rsidR="00A52D53" w:rsidRDefault="00C87F5F" w:rsidP="00C87F5F">
      <w:pPr>
        <w:rPr>
          <w:sz w:val="24"/>
          <w:szCs w:val="24"/>
        </w:rPr>
      </w:pPr>
      <w:r>
        <w:rPr>
          <w:sz w:val="24"/>
          <w:szCs w:val="24"/>
        </w:rPr>
        <w:t>Environmental Protection Commission of Hillsborough County</w:t>
      </w:r>
    </w:p>
    <w:p w:rsidR="00C87F5F" w:rsidRDefault="00C87F5F" w:rsidP="00C87F5F">
      <w:pPr>
        <w:rPr>
          <w:sz w:val="24"/>
          <w:szCs w:val="24"/>
        </w:rPr>
      </w:pPr>
      <w:r>
        <w:rPr>
          <w:sz w:val="24"/>
          <w:szCs w:val="24"/>
        </w:rPr>
        <w:t>3629 Queen Palm Dr.</w:t>
      </w:r>
    </w:p>
    <w:p w:rsidR="00C87F5F" w:rsidRDefault="00C87F5F" w:rsidP="00C87F5F">
      <w:pPr>
        <w:rPr>
          <w:sz w:val="24"/>
          <w:szCs w:val="24"/>
        </w:rPr>
      </w:pPr>
      <w:r>
        <w:rPr>
          <w:sz w:val="24"/>
          <w:szCs w:val="24"/>
        </w:rPr>
        <w:t>Tampa, FL 33619</w:t>
      </w:r>
    </w:p>
    <w:p w:rsidR="00C87F5F" w:rsidRPr="00C87F5F" w:rsidRDefault="00C87F5F" w:rsidP="00C87F5F">
      <w:pPr>
        <w:rPr>
          <w:sz w:val="24"/>
          <w:szCs w:val="24"/>
        </w:rPr>
      </w:pPr>
    </w:p>
    <w:p w:rsidR="00A52D53" w:rsidRPr="00C87F5F" w:rsidRDefault="00A52D53" w:rsidP="00C87F5F">
      <w:pPr>
        <w:outlineLvl w:val="4"/>
        <w:rPr>
          <w:rFonts w:eastAsia="Arial Unicode MS"/>
          <w:b/>
          <w:bCs/>
          <w:sz w:val="24"/>
          <w:szCs w:val="24"/>
        </w:rPr>
      </w:pPr>
      <w:r w:rsidRPr="00C87F5F">
        <w:rPr>
          <w:rFonts w:eastAsia="Arial Unicode MS"/>
          <w:b/>
          <w:bCs/>
          <w:sz w:val="24"/>
          <w:szCs w:val="24"/>
        </w:rPr>
        <w:t>PROJECT</w:t>
      </w:r>
    </w:p>
    <w:p w:rsidR="00A52D53" w:rsidRPr="00C87F5F" w:rsidRDefault="00A52D53" w:rsidP="00C87F5F">
      <w:pPr>
        <w:widowControl w:val="0"/>
        <w:rPr>
          <w:sz w:val="24"/>
          <w:szCs w:val="24"/>
        </w:rPr>
      </w:pPr>
      <w:r w:rsidRPr="00C87F5F">
        <w:rPr>
          <w:sz w:val="24"/>
          <w:szCs w:val="24"/>
        </w:rPr>
        <w:t xml:space="preserve">Title V Air Operation Permit Renewal </w:t>
      </w:r>
    </w:p>
    <w:p w:rsidR="00A52D53" w:rsidRPr="00C87F5F" w:rsidRDefault="00A52D53" w:rsidP="00C87F5F">
      <w:pPr>
        <w:widowControl w:val="0"/>
        <w:rPr>
          <w:sz w:val="24"/>
          <w:szCs w:val="24"/>
        </w:rPr>
      </w:pPr>
      <w:r w:rsidRPr="00C87F5F">
        <w:rPr>
          <w:sz w:val="24"/>
          <w:szCs w:val="24"/>
        </w:rPr>
        <w:t>Permit No.</w:t>
      </w:r>
      <w:r w:rsidR="00C87F5F" w:rsidRPr="00C87F5F">
        <w:rPr>
          <w:sz w:val="24"/>
          <w:szCs w:val="24"/>
        </w:rPr>
        <w:t xml:space="preserve"> 0570081-020</w:t>
      </w:r>
      <w:r w:rsidRPr="00C87F5F">
        <w:rPr>
          <w:sz w:val="24"/>
          <w:szCs w:val="24"/>
        </w:rPr>
        <w:t>-AV</w:t>
      </w:r>
    </w:p>
    <w:p w:rsidR="00C87F5F" w:rsidRPr="00C87F5F" w:rsidRDefault="00C87F5F" w:rsidP="00C87F5F">
      <w:pPr>
        <w:widowControl w:val="0"/>
        <w:rPr>
          <w:sz w:val="24"/>
          <w:szCs w:val="24"/>
        </w:rPr>
      </w:pPr>
      <w:proofErr w:type="spellStart"/>
      <w:r w:rsidRPr="00C87F5F">
        <w:rPr>
          <w:sz w:val="24"/>
          <w:szCs w:val="24"/>
        </w:rPr>
        <w:t>Transmontaigne</w:t>
      </w:r>
      <w:proofErr w:type="spellEnd"/>
      <w:r w:rsidRPr="00C87F5F">
        <w:rPr>
          <w:sz w:val="24"/>
          <w:szCs w:val="24"/>
        </w:rPr>
        <w:t xml:space="preserve"> Tampa Terminal </w:t>
      </w:r>
    </w:p>
    <w:p w:rsidR="00A52D53" w:rsidRPr="00C87F5F" w:rsidRDefault="00A52D53" w:rsidP="00C87F5F">
      <w:pPr>
        <w:widowControl w:val="0"/>
        <w:rPr>
          <w:sz w:val="24"/>
          <w:szCs w:val="24"/>
        </w:rPr>
      </w:pPr>
    </w:p>
    <w:p w:rsidR="00A52D53" w:rsidRPr="00C87F5F" w:rsidRDefault="00A52D53" w:rsidP="00C87F5F">
      <w:pPr>
        <w:rPr>
          <w:sz w:val="24"/>
          <w:szCs w:val="24"/>
        </w:rPr>
      </w:pPr>
      <w:r w:rsidRPr="00C87F5F">
        <w:rPr>
          <w:sz w:val="24"/>
          <w:szCs w:val="24"/>
        </w:rPr>
        <w:t xml:space="preserve">The purpose of this permitting project is for the renewal of the existing Title V air operation permit for the above referenced facility </w:t>
      </w:r>
      <w:r w:rsidR="00C87F5F" w:rsidRPr="00C87F5F">
        <w:rPr>
          <w:sz w:val="24"/>
          <w:szCs w:val="24"/>
        </w:rPr>
        <w:t>for the operation of a bulk gasoline terminal</w:t>
      </w:r>
      <w:r w:rsidRPr="00C87F5F">
        <w:rPr>
          <w:sz w:val="24"/>
          <w:szCs w:val="24"/>
        </w:rPr>
        <w:t>.</w:t>
      </w:r>
    </w:p>
    <w:p w:rsidR="00C87F5F" w:rsidRDefault="00C87F5F" w:rsidP="00C87F5F">
      <w:pPr>
        <w:outlineLvl w:val="4"/>
        <w:rPr>
          <w:rFonts w:eastAsia="Arial Unicode MS"/>
          <w:b/>
          <w:bCs/>
          <w:sz w:val="24"/>
          <w:szCs w:val="24"/>
        </w:rPr>
      </w:pPr>
    </w:p>
    <w:p w:rsidR="00A52D53" w:rsidRDefault="00A52D53" w:rsidP="00C87F5F">
      <w:pPr>
        <w:outlineLvl w:val="4"/>
        <w:rPr>
          <w:rFonts w:eastAsia="Arial Unicode MS"/>
          <w:b/>
          <w:bCs/>
          <w:sz w:val="24"/>
          <w:szCs w:val="24"/>
        </w:rPr>
      </w:pPr>
      <w:r w:rsidRPr="00C87F5F">
        <w:rPr>
          <w:rFonts w:eastAsia="Arial Unicode MS"/>
          <w:b/>
          <w:bCs/>
          <w:sz w:val="24"/>
          <w:szCs w:val="24"/>
        </w:rPr>
        <w:t>NOTICE AND PUBLICATION</w:t>
      </w:r>
    </w:p>
    <w:p w:rsidR="00C87F5F" w:rsidRPr="00C87F5F" w:rsidRDefault="00C87F5F" w:rsidP="00C87F5F">
      <w:pPr>
        <w:outlineLvl w:val="4"/>
        <w:rPr>
          <w:rFonts w:eastAsia="Arial Unicode MS"/>
          <w:b/>
          <w:bCs/>
          <w:sz w:val="24"/>
          <w:szCs w:val="24"/>
        </w:rPr>
      </w:pPr>
    </w:p>
    <w:p w:rsidR="00A52D53" w:rsidRDefault="00A52D53" w:rsidP="002E0163">
      <w:pPr>
        <w:jc w:val="both"/>
        <w:rPr>
          <w:sz w:val="24"/>
          <w:szCs w:val="24"/>
        </w:rPr>
      </w:pPr>
      <w:r w:rsidRPr="00C87F5F">
        <w:rPr>
          <w:sz w:val="24"/>
          <w:szCs w:val="24"/>
        </w:rPr>
        <w:t xml:space="preserve">The Department distributed </w:t>
      </w:r>
      <w:proofErr w:type="gramStart"/>
      <w:r w:rsidRPr="00C87F5F">
        <w:rPr>
          <w:sz w:val="24"/>
          <w:szCs w:val="24"/>
        </w:rPr>
        <w:t>an Intent</w:t>
      </w:r>
      <w:proofErr w:type="gramEnd"/>
      <w:r w:rsidRPr="00C87F5F">
        <w:rPr>
          <w:sz w:val="24"/>
          <w:szCs w:val="24"/>
        </w:rPr>
        <w:t xml:space="preserve"> to Issue Air Permit package on </w:t>
      </w:r>
      <w:r w:rsidR="002E0EAF">
        <w:rPr>
          <w:sz w:val="24"/>
          <w:szCs w:val="24"/>
        </w:rPr>
        <w:t>November 20, 2015</w:t>
      </w:r>
      <w:r w:rsidRPr="00C87F5F">
        <w:rPr>
          <w:sz w:val="24"/>
          <w:szCs w:val="24"/>
        </w:rPr>
        <w:t xml:space="preserve">.  The applicant published the Public Notice of Intent to Issue Air Permit in the </w:t>
      </w:r>
      <w:r w:rsidR="00661712" w:rsidRPr="002F1F08">
        <w:rPr>
          <w:sz w:val="24"/>
          <w:szCs w:val="24"/>
        </w:rPr>
        <w:t>Tampa Tribune</w:t>
      </w:r>
      <w:r w:rsidRPr="00C87F5F">
        <w:rPr>
          <w:sz w:val="24"/>
          <w:szCs w:val="24"/>
        </w:rPr>
        <w:t xml:space="preserve"> on </w:t>
      </w:r>
      <w:r w:rsidR="002E0EAF">
        <w:rPr>
          <w:sz w:val="24"/>
          <w:szCs w:val="24"/>
        </w:rPr>
        <w:t>December 17, 2015</w:t>
      </w:r>
      <w:r w:rsidRPr="00C87F5F">
        <w:rPr>
          <w:sz w:val="24"/>
          <w:szCs w:val="24"/>
        </w:rPr>
        <w:t xml:space="preserve">.  The Department received the proof of publication on </w:t>
      </w:r>
      <w:r w:rsidR="00661712">
        <w:rPr>
          <w:sz w:val="24"/>
          <w:szCs w:val="24"/>
        </w:rPr>
        <w:t>December 22, 2015</w:t>
      </w:r>
      <w:r w:rsidRPr="00C87F5F">
        <w:rPr>
          <w:sz w:val="24"/>
          <w:szCs w:val="24"/>
        </w:rPr>
        <w:t xml:space="preserve">.  A proposed permit was issued for EPA review on </w:t>
      </w:r>
      <w:r w:rsidR="002E0EAF">
        <w:rPr>
          <w:sz w:val="24"/>
          <w:szCs w:val="24"/>
        </w:rPr>
        <w:t>December 17, 2015</w:t>
      </w:r>
      <w:r w:rsidRPr="00C87F5F">
        <w:rPr>
          <w:sz w:val="24"/>
          <w:szCs w:val="24"/>
        </w:rPr>
        <w:t>.</w:t>
      </w:r>
    </w:p>
    <w:p w:rsidR="00C87F5F" w:rsidRPr="00C87F5F" w:rsidRDefault="00C87F5F" w:rsidP="00C87F5F">
      <w:pPr>
        <w:rPr>
          <w:sz w:val="24"/>
          <w:szCs w:val="24"/>
        </w:rPr>
      </w:pPr>
    </w:p>
    <w:p w:rsidR="00A52D53" w:rsidRPr="00C87F5F" w:rsidRDefault="00A52D53" w:rsidP="00C87F5F">
      <w:pPr>
        <w:outlineLvl w:val="0"/>
        <w:rPr>
          <w:b/>
          <w:sz w:val="24"/>
          <w:szCs w:val="24"/>
        </w:rPr>
      </w:pPr>
      <w:r w:rsidRPr="00C87F5F">
        <w:rPr>
          <w:b/>
          <w:sz w:val="24"/>
          <w:szCs w:val="24"/>
        </w:rPr>
        <w:t>COMMENTS</w:t>
      </w:r>
    </w:p>
    <w:p w:rsidR="00A52D53" w:rsidRDefault="00A52D53" w:rsidP="00C150C0">
      <w:pPr>
        <w:jc w:val="both"/>
        <w:rPr>
          <w:sz w:val="24"/>
          <w:szCs w:val="24"/>
        </w:rPr>
      </w:pPr>
      <w:r w:rsidRPr="00661712">
        <w:rPr>
          <w:sz w:val="24"/>
          <w:szCs w:val="24"/>
        </w:rPr>
        <w:t>No comments on the proposed permit were received from the EPA Region 4 Office.</w:t>
      </w:r>
      <w:r w:rsidR="00C150C0">
        <w:rPr>
          <w:sz w:val="24"/>
          <w:szCs w:val="24"/>
        </w:rPr>
        <w:t xml:space="preserve">  On December 14, 2015, one comment, which is summarized below, was received from the facility via email.  </w:t>
      </w:r>
    </w:p>
    <w:p w:rsidR="00C150C0" w:rsidRDefault="00C150C0" w:rsidP="00C150C0">
      <w:pPr>
        <w:jc w:val="both"/>
        <w:rPr>
          <w:sz w:val="24"/>
          <w:szCs w:val="24"/>
        </w:rPr>
      </w:pPr>
    </w:p>
    <w:p w:rsidR="00C150C0" w:rsidRDefault="00C150C0" w:rsidP="00EF5F15">
      <w:pPr>
        <w:jc w:val="both"/>
        <w:rPr>
          <w:sz w:val="24"/>
          <w:szCs w:val="24"/>
        </w:rPr>
      </w:pPr>
      <w:r w:rsidRPr="00EF5F15">
        <w:rPr>
          <w:b/>
          <w:sz w:val="24"/>
          <w:szCs w:val="24"/>
        </w:rPr>
        <w:t>Comment No. 1:</w:t>
      </w:r>
      <w:r>
        <w:rPr>
          <w:sz w:val="24"/>
          <w:szCs w:val="24"/>
        </w:rPr>
        <w:t xml:space="preserve">  </w:t>
      </w:r>
      <w:proofErr w:type="spellStart"/>
      <w:r>
        <w:rPr>
          <w:sz w:val="24"/>
          <w:szCs w:val="24"/>
        </w:rPr>
        <w:t>TPSI</w:t>
      </w:r>
      <w:proofErr w:type="spellEnd"/>
      <w:r>
        <w:rPr>
          <w:sz w:val="24"/>
          <w:szCs w:val="24"/>
        </w:rPr>
        <w:t xml:space="preserve"> requests</w:t>
      </w:r>
      <w:r w:rsidRPr="00C150C0">
        <w:rPr>
          <w:sz w:val="24"/>
          <w:szCs w:val="24"/>
        </w:rPr>
        <w:t xml:space="preserve"> to remove the </w:t>
      </w:r>
      <w:r w:rsidR="00EF5F15">
        <w:rPr>
          <w:sz w:val="24"/>
          <w:szCs w:val="24"/>
        </w:rPr>
        <w:t>m</w:t>
      </w:r>
      <w:r w:rsidR="00EF5F15" w:rsidRPr="00EF5F15">
        <w:rPr>
          <w:sz w:val="24"/>
          <w:szCs w:val="24"/>
        </w:rPr>
        <w:t xml:space="preserve">aximum </w:t>
      </w:r>
      <w:r w:rsidR="00EF5F15">
        <w:rPr>
          <w:sz w:val="24"/>
          <w:szCs w:val="24"/>
        </w:rPr>
        <w:t>t</w:t>
      </w:r>
      <w:r w:rsidR="00EF5F15" w:rsidRPr="00EF5F15">
        <w:rPr>
          <w:sz w:val="24"/>
          <w:szCs w:val="24"/>
        </w:rPr>
        <w:t xml:space="preserve">rue </w:t>
      </w:r>
      <w:r w:rsidR="00EF5F15">
        <w:rPr>
          <w:sz w:val="24"/>
          <w:szCs w:val="24"/>
        </w:rPr>
        <w:t>v</w:t>
      </w:r>
      <w:r w:rsidR="00EF5F15" w:rsidRPr="00EF5F15">
        <w:rPr>
          <w:sz w:val="24"/>
          <w:szCs w:val="24"/>
        </w:rPr>
        <w:t>apor</w:t>
      </w:r>
      <w:r w:rsidR="00EF5F15">
        <w:rPr>
          <w:sz w:val="24"/>
          <w:szCs w:val="24"/>
        </w:rPr>
        <w:t xml:space="preserve"> p</w:t>
      </w:r>
      <w:r w:rsidR="00EF5F15" w:rsidRPr="00EF5F15">
        <w:rPr>
          <w:sz w:val="24"/>
          <w:szCs w:val="24"/>
        </w:rPr>
        <w:t xml:space="preserve">ressure </w:t>
      </w:r>
      <w:r w:rsidRPr="00C150C0">
        <w:rPr>
          <w:sz w:val="24"/>
          <w:szCs w:val="24"/>
        </w:rPr>
        <w:t>limit</w:t>
      </w:r>
      <w:r>
        <w:rPr>
          <w:sz w:val="24"/>
          <w:szCs w:val="24"/>
        </w:rPr>
        <w:t xml:space="preserve"> in</w:t>
      </w:r>
      <w:r w:rsidR="00EF5F15">
        <w:rPr>
          <w:sz w:val="24"/>
          <w:szCs w:val="24"/>
        </w:rPr>
        <w:t xml:space="preserve"> Specific Condition Nos. </w:t>
      </w:r>
      <w:proofErr w:type="gramStart"/>
      <w:r w:rsidR="00EF5F15">
        <w:rPr>
          <w:sz w:val="24"/>
          <w:szCs w:val="24"/>
        </w:rPr>
        <w:t>B.1. and B.2.</w:t>
      </w:r>
      <w:proofErr w:type="gramEnd"/>
      <w:r w:rsidR="00EF5F15">
        <w:rPr>
          <w:sz w:val="24"/>
          <w:szCs w:val="24"/>
        </w:rPr>
        <w:t xml:space="preserve">  </w:t>
      </w:r>
      <w:proofErr w:type="spellStart"/>
      <w:r w:rsidR="00EF5F15">
        <w:rPr>
          <w:sz w:val="24"/>
          <w:szCs w:val="24"/>
        </w:rPr>
        <w:t>TPSI</w:t>
      </w:r>
      <w:proofErr w:type="spellEnd"/>
      <w:r w:rsidR="00EF5F15">
        <w:rPr>
          <w:sz w:val="24"/>
          <w:szCs w:val="24"/>
        </w:rPr>
        <w:t xml:space="preserve"> requests that the conditions be changed to </w:t>
      </w:r>
      <w:r w:rsidRPr="00C150C0">
        <w:rPr>
          <w:sz w:val="24"/>
          <w:szCs w:val="24"/>
        </w:rPr>
        <w:t xml:space="preserve">indicate that </w:t>
      </w:r>
      <w:r w:rsidR="00EF5F15">
        <w:rPr>
          <w:sz w:val="24"/>
          <w:szCs w:val="24"/>
        </w:rPr>
        <w:t>the facility</w:t>
      </w:r>
      <w:r w:rsidRPr="00C150C0">
        <w:rPr>
          <w:sz w:val="24"/>
          <w:szCs w:val="24"/>
        </w:rPr>
        <w:t xml:space="preserve"> will comply with</w:t>
      </w:r>
      <w:r w:rsidR="00EF5F15">
        <w:rPr>
          <w:sz w:val="24"/>
          <w:szCs w:val="24"/>
        </w:rPr>
        <w:t xml:space="preserve"> the RVP limits specified in </w:t>
      </w:r>
      <w:r w:rsidRPr="00C150C0">
        <w:rPr>
          <w:sz w:val="24"/>
          <w:szCs w:val="24"/>
        </w:rPr>
        <w:t>40 CFR 80</w:t>
      </w:r>
      <w:r w:rsidR="00EF5F15">
        <w:rPr>
          <w:sz w:val="24"/>
          <w:szCs w:val="24"/>
        </w:rPr>
        <w:t>.</w:t>
      </w:r>
      <w:r w:rsidRPr="00C150C0">
        <w:rPr>
          <w:sz w:val="24"/>
          <w:szCs w:val="24"/>
        </w:rPr>
        <w:t xml:space="preserve">  </w:t>
      </w:r>
    </w:p>
    <w:p w:rsidR="00EF5F15" w:rsidRDefault="00EF5F15" w:rsidP="00EF5F15">
      <w:pPr>
        <w:jc w:val="both"/>
        <w:rPr>
          <w:sz w:val="24"/>
          <w:szCs w:val="24"/>
        </w:rPr>
      </w:pPr>
    </w:p>
    <w:p w:rsidR="00EF5F15" w:rsidRDefault="00EF5F15" w:rsidP="00EF5F15">
      <w:pPr>
        <w:jc w:val="both"/>
        <w:rPr>
          <w:sz w:val="24"/>
          <w:szCs w:val="24"/>
        </w:rPr>
      </w:pPr>
      <w:r w:rsidRPr="00EF5F15">
        <w:rPr>
          <w:b/>
          <w:sz w:val="24"/>
          <w:szCs w:val="24"/>
        </w:rPr>
        <w:t>Response:</w:t>
      </w:r>
      <w:r>
        <w:rPr>
          <w:sz w:val="24"/>
          <w:szCs w:val="24"/>
        </w:rPr>
        <w:t xml:space="preserve">  Because the potential emissions of the loading rack are not </w:t>
      </w:r>
      <w:r w:rsidR="007C4AC1">
        <w:rPr>
          <w:sz w:val="24"/>
          <w:szCs w:val="24"/>
        </w:rPr>
        <w:t>dependent</w:t>
      </w:r>
      <w:r>
        <w:rPr>
          <w:sz w:val="24"/>
          <w:szCs w:val="24"/>
        </w:rPr>
        <w:t xml:space="preserve"> </w:t>
      </w:r>
      <w:bookmarkStart w:id="0" w:name="_GoBack"/>
      <w:bookmarkEnd w:id="0"/>
      <w:r>
        <w:rPr>
          <w:sz w:val="24"/>
          <w:szCs w:val="24"/>
        </w:rPr>
        <w:t>on the RVP of the gasoline and diesel</w:t>
      </w:r>
      <w:r w:rsidR="002F1F08">
        <w:rPr>
          <w:sz w:val="24"/>
          <w:szCs w:val="24"/>
        </w:rPr>
        <w:t xml:space="preserve"> fuel</w:t>
      </w:r>
      <w:r>
        <w:rPr>
          <w:sz w:val="24"/>
          <w:szCs w:val="24"/>
        </w:rPr>
        <w:t xml:space="preserve"> loaded at the loading rack, the limit is removed as follows.  </w:t>
      </w:r>
    </w:p>
    <w:p w:rsidR="00EF5F15" w:rsidRDefault="00EF5F15" w:rsidP="00EF5F15">
      <w:pPr>
        <w:jc w:val="both"/>
        <w:rPr>
          <w:sz w:val="24"/>
          <w:szCs w:val="24"/>
        </w:rPr>
      </w:pPr>
    </w:p>
    <w:p w:rsidR="00EF5F15" w:rsidRPr="002F1F08" w:rsidRDefault="00EF5F15" w:rsidP="00EF5F15">
      <w:pPr>
        <w:jc w:val="both"/>
        <w:rPr>
          <w:b/>
          <w:sz w:val="24"/>
          <w:szCs w:val="24"/>
        </w:rPr>
      </w:pPr>
      <w:r w:rsidRPr="002F1F08">
        <w:rPr>
          <w:b/>
          <w:sz w:val="24"/>
          <w:szCs w:val="24"/>
        </w:rPr>
        <w:t>From:</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2880"/>
        <w:gridCol w:w="3240"/>
        <w:gridCol w:w="2610"/>
      </w:tblGrid>
      <w:tr w:rsidR="00EF5F15" w:rsidRPr="00EF5F15" w:rsidTr="00C81D22">
        <w:tc>
          <w:tcPr>
            <w:tcW w:w="1350" w:type="dxa"/>
          </w:tcPr>
          <w:p w:rsidR="00EF5F15" w:rsidRPr="00EF5F15" w:rsidRDefault="00EF5F15" w:rsidP="00EF5F15">
            <w:pPr>
              <w:rPr>
                <w:sz w:val="24"/>
                <w:szCs w:val="24"/>
              </w:rPr>
            </w:pPr>
          </w:p>
          <w:p w:rsidR="00EF5F15" w:rsidRPr="00EF5F15" w:rsidRDefault="00EF5F15" w:rsidP="00EF5F15">
            <w:pPr>
              <w:rPr>
                <w:sz w:val="24"/>
                <w:szCs w:val="24"/>
              </w:rPr>
            </w:pPr>
            <w:r w:rsidRPr="00EF5F15">
              <w:rPr>
                <w:sz w:val="24"/>
                <w:szCs w:val="24"/>
              </w:rPr>
              <w:t>Product</w:t>
            </w:r>
          </w:p>
        </w:tc>
        <w:tc>
          <w:tcPr>
            <w:tcW w:w="2880" w:type="dxa"/>
          </w:tcPr>
          <w:p w:rsidR="00EF5F15" w:rsidRPr="00EF5F15" w:rsidRDefault="00EF5F15" w:rsidP="00EF5F15">
            <w:pPr>
              <w:rPr>
                <w:sz w:val="24"/>
                <w:szCs w:val="24"/>
              </w:rPr>
            </w:pPr>
            <w:r w:rsidRPr="00EF5F15">
              <w:rPr>
                <w:sz w:val="24"/>
                <w:szCs w:val="24"/>
              </w:rPr>
              <w:t>Maximum Annual</w:t>
            </w:r>
          </w:p>
          <w:p w:rsidR="00EF5F15" w:rsidRPr="00EF5F15" w:rsidRDefault="00EF5F15" w:rsidP="00EF5F15">
            <w:pPr>
              <w:rPr>
                <w:sz w:val="24"/>
                <w:szCs w:val="24"/>
              </w:rPr>
            </w:pPr>
            <w:r w:rsidRPr="00EF5F15">
              <w:rPr>
                <w:sz w:val="24"/>
                <w:szCs w:val="24"/>
              </w:rPr>
              <w:t xml:space="preserve">Throughput (gallons) when operating the </w:t>
            </w:r>
            <w:proofErr w:type="spellStart"/>
            <w:r w:rsidRPr="00EF5F15">
              <w:rPr>
                <w:sz w:val="24"/>
                <w:szCs w:val="24"/>
              </w:rPr>
              <w:t>VCU</w:t>
            </w:r>
            <w:proofErr w:type="spellEnd"/>
          </w:p>
        </w:tc>
        <w:tc>
          <w:tcPr>
            <w:tcW w:w="3240" w:type="dxa"/>
          </w:tcPr>
          <w:p w:rsidR="00EF5F15" w:rsidRPr="00EF5F15" w:rsidRDefault="00EF5F15" w:rsidP="00EF5F15">
            <w:pPr>
              <w:rPr>
                <w:sz w:val="24"/>
                <w:szCs w:val="24"/>
              </w:rPr>
            </w:pPr>
            <w:r w:rsidRPr="00EF5F15">
              <w:rPr>
                <w:sz w:val="24"/>
                <w:szCs w:val="24"/>
              </w:rPr>
              <w:t>Maximum Annual</w:t>
            </w:r>
          </w:p>
          <w:p w:rsidR="00EF5F15" w:rsidRPr="00EF5F15" w:rsidRDefault="00EF5F15" w:rsidP="00EF5F15">
            <w:pPr>
              <w:rPr>
                <w:sz w:val="24"/>
                <w:szCs w:val="24"/>
              </w:rPr>
            </w:pPr>
            <w:r w:rsidRPr="00EF5F15">
              <w:rPr>
                <w:sz w:val="24"/>
                <w:szCs w:val="24"/>
              </w:rPr>
              <w:t>Throughput (gallons) when operating the  Backup Flare</w:t>
            </w:r>
          </w:p>
        </w:tc>
        <w:tc>
          <w:tcPr>
            <w:tcW w:w="2610" w:type="dxa"/>
          </w:tcPr>
          <w:p w:rsidR="00EF5F15" w:rsidRPr="00EF5F15" w:rsidRDefault="00EF5F15" w:rsidP="00EF5F15">
            <w:pPr>
              <w:rPr>
                <w:sz w:val="24"/>
                <w:szCs w:val="24"/>
              </w:rPr>
            </w:pPr>
            <w:r w:rsidRPr="00EF5F15">
              <w:rPr>
                <w:sz w:val="24"/>
                <w:szCs w:val="24"/>
              </w:rPr>
              <w:t>Maximum True Vapor</w:t>
            </w:r>
          </w:p>
          <w:p w:rsidR="00EF5F15" w:rsidRPr="00EF5F15" w:rsidRDefault="00EF5F15" w:rsidP="00EF5F15">
            <w:pPr>
              <w:rPr>
                <w:sz w:val="24"/>
                <w:szCs w:val="24"/>
              </w:rPr>
            </w:pPr>
            <w:r w:rsidRPr="00EF5F15">
              <w:rPr>
                <w:sz w:val="24"/>
                <w:szCs w:val="24"/>
              </w:rPr>
              <w:t xml:space="preserve">Pressure of Liquid, </w:t>
            </w:r>
            <w:proofErr w:type="spellStart"/>
            <w:r w:rsidRPr="00EF5F15">
              <w:rPr>
                <w:sz w:val="24"/>
                <w:szCs w:val="24"/>
              </w:rPr>
              <w:t>psia</w:t>
            </w:r>
            <w:proofErr w:type="spellEnd"/>
          </w:p>
        </w:tc>
      </w:tr>
      <w:tr w:rsidR="00EF5F15" w:rsidRPr="00EF5F15" w:rsidTr="00C81D22">
        <w:trPr>
          <w:trHeight w:val="593"/>
        </w:trPr>
        <w:tc>
          <w:tcPr>
            <w:tcW w:w="1350" w:type="dxa"/>
            <w:vAlign w:val="center"/>
          </w:tcPr>
          <w:p w:rsidR="00EF5F15" w:rsidRPr="00EF5F15" w:rsidRDefault="00EF5F15" w:rsidP="00EF5F15">
            <w:pPr>
              <w:rPr>
                <w:sz w:val="24"/>
                <w:szCs w:val="24"/>
              </w:rPr>
            </w:pPr>
            <w:r w:rsidRPr="00EF5F15">
              <w:rPr>
                <w:sz w:val="24"/>
                <w:szCs w:val="24"/>
              </w:rPr>
              <w:t>Gasoline and Ethanol</w:t>
            </w:r>
          </w:p>
        </w:tc>
        <w:tc>
          <w:tcPr>
            <w:tcW w:w="2880" w:type="dxa"/>
            <w:vAlign w:val="center"/>
          </w:tcPr>
          <w:p w:rsidR="00EF5F15" w:rsidRPr="00EF5F15" w:rsidRDefault="00EF5F15" w:rsidP="00EF5F15">
            <w:pPr>
              <w:rPr>
                <w:sz w:val="24"/>
                <w:szCs w:val="24"/>
              </w:rPr>
            </w:pPr>
            <w:r w:rsidRPr="00EF5F15">
              <w:rPr>
                <w:sz w:val="24"/>
                <w:szCs w:val="24"/>
              </w:rPr>
              <w:t>400,000,000</w:t>
            </w:r>
          </w:p>
        </w:tc>
        <w:tc>
          <w:tcPr>
            <w:tcW w:w="3240" w:type="dxa"/>
            <w:vAlign w:val="center"/>
          </w:tcPr>
          <w:p w:rsidR="00EF5F15" w:rsidRPr="00EF5F15" w:rsidRDefault="00EF5F15" w:rsidP="00EF5F15">
            <w:pPr>
              <w:rPr>
                <w:sz w:val="24"/>
                <w:szCs w:val="24"/>
              </w:rPr>
            </w:pPr>
            <w:r w:rsidRPr="00EF5F15">
              <w:rPr>
                <w:sz w:val="24"/>
                <w:szCs w:val="24"/>
              </w:rPr>
              <w:t>20,000,000</w:t>
            </w:r>
          </w:p>
        </w:tc>
        <w:tc>
          <w:tcPr>
            <w:tcW w:w="2610" w:type="dxa"/>
            <w:vAlign w:val="center"/>
          </w:tcPr>
          <w:p w:rsidR="00EF5F15" w:rsidRPr="00EF5F15" w:rsidRDefault="00EF5F15" w:rsidP="00EF5F15">
            <w:pPr>
              <w:rPr>
                <w:sz w:val="24"/>
                <w:szCs w:val="24"/>
              </w:rPr>
            </w:pPr>
            <w:r w:rsidRPr="00EF5F15">
              <w:rPr>
                <w:sz w:val="24"/>
                <w:szCs w:val="24"/>
              </w:rPr>
              <w:t>7.6</w:t>
            </w:r>
          </w:p>
        </w:tc>
      </w:tr>
    </w:tbl>
    <w:p w:rsidR="00EF5F15" w:rsidRDefault="00EF5F15" w:rsidP="00EF5F15">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4140"/>
        <w:gridCol w:w="2970"/>
      </w:tblGrid>
      <w:tr w:rsidR="00EF5F15" w:rsidRPr="00EF5F15" w:rsidTr="00C81D22">
        <w:trPr>
          <w:trHeight w:val="683"/>
        </w:trPr>
        <w:tc>
          <w:tcPr>
            <w:tcW w:w="2970" w:type="dxa"/>
          </w:tcPr>
          <w:p w:rsidR="00EF5F15" w:rsidRPr="00EF5F15" w:rsidRDefault="00EF5F15" w:rsidP="00EF5F15">
            <w:pPr>
              <w:rPr>
                <w:sz w:val="24"/>
                <w:szCs w:val="24"/>
              </w:rPr>
            </w:pPr>
          </w:p>
          <w:p w:rsidR="00EF5F15" w:rsidRPr="00EF5F15" w:rsidRDefault="00EF5F15" w:rsidP="00EF5F15">
            <w:pPr>
              <w:rPr>
                <w:sz w:val="24"/>
                <w:szCs w:val="24"/>
              </w:rPr>
            </w:pPr>
            <w:r w:rsidRPr="00EF5F15">
              <w:rPr>
                <w:sz w:val="24"/>
                <w:szCs w:val="24"/>
              </w:rPr>
              <w:t>Product</w:t>
            </w:r>
          </w:p>
        </w:tc>
        <w:tc>
          <w:tcPr>
            <w:tcW w:w="4140" w:type="dxa"/>
          </w:tcPr>
          <w:p w:rsidR="00EF5F15" w:rsidRPr="00EF5F15" w:rsidRDefault="00EF5F15" w:rsidP="00EF5F15">
            <w:pPr>
              <w:rPr>
                <w:sz w:val="24"/>
                <w:szCs w:val="24"/>
              </w:rPr>
            </w:pPr>
            <w:r w:rsidRPr="00EF5F15">
              <w:rPr>
                <w:sz w:val="24"/>
                <w:szCs w:val="24"/>
              </w:rPr>
              <w:t>Maximum Annual</w:t>
            </w:r>
          </w:p>
          <w:p w:rsidR="00EF5F15" w:rsidRPr="00EF5F15" w:rsidRDefault="00EF5F15" w:rsidP="00EF5F15">
            <w:pPr>
              <w:rPr>
                <w:sz w:val="24"/>
                <w:szCs w:val="24"/>
              </w:rPr>
            </w:pPr>
            <w:r w:rsidRPr="00EF5F15">
              <w:rPr>
                <w:sz w:val="24"/>
                <w:szCs w:val="24"/>
              </w:rPr>
              <w:t xml:space="preserve">Throughput(gallons) when operating the </w:t>
            </w:r>
            <w:proofErr w:type="spellStart"/>
            <w:r w:rsidRPr="00EF5F15">
              <w:rPr>
                <w:sz w:val="24"/>
                <w:szCs w:val="24"/>
              </w:rPr>
              <w:t>VCU</w:t>
            </w:r>
            <w:proofErr w:type="spellEnd"/>
            <w:r w:rsidRPr="00EF5F15">
              <w:rPr>
                <w:sz w:val="24"/>
                <w:szCs w:val="24"/>
              </w:rPr>
              <w:t xml:space="preserve"> or the  Backup Flare</w:t>
            </w:r>
          </w:p>
        </w:tc>
        <w:tc>
          <w:tcPr>
            <w:tcW w:w="2970" w:type="dxa"/>
          </w:tcPr>
          <w:p w:rsidR="00EF5F15" w:rsidRPr="00EF5F15" w:rsidRDefault="00EF5F15" w:rsidP="00EF5F15">
            <w:pPr>
              <w:rPr>
                <w:sz w:val="24"/>
                <w:szCs w:val="24"/>
              </w:rPr>
            </w:pPr>
            <w:r w:rsidRPr="00EF5F15">
              <w:rPr>
                <w:sz w:val="24"/>
                <w:szCs w:val="24"/>
              </w:rPr>
              <w:t>Maximum True Vapor</w:t>
            </w:r>
          </w:p>
          <w:p w:rsidR="00EF5F15" w:rsidRPr="00EF5F15" w:rsidRDefault="00EF5F15" w:rsidP="00EF5F15">
            <w:pPr>
              <w:rPr>
                <w:sz w:val="24"/>
                <w:szCs w:val="24"/>
              </w:rPr>
            </w:pPr>
            <w:r w:rsidRPr="00EF5F15">
              <w:rPr>
                <w:sz w:val="24"/>
                <w:szCs w:val="24"/>
              </w:rPr>
              <w:t xml:space="preserve">Pressure of Liquid, </w:t>
            </w:r>
            <w:proofErr w:type="spellStart"/>
            <w:r w:rsidRPr="00EF5F15">
              <w:rPr>
                <w:sz w:val="24"/>
                <w:szCs w:val="24"/>
              </w:rPr>
              <w:t>psia</w:t>
            </w:r>
            <w:proofErr w:type="spellEnd"/>
          </w:p>
        </w:tc>
      </w:tr>
      <w:tr w:rsidR="00EF5F15" w:rsidRPr="00EF5F15" w:rsidTr="00C81D22">
        <w:trPr>
          <w:trHeight w:val="562"/>
        </w:trPr>
        <w:tc>
          <w:tcPr>
            <w:tcW w:w="2970" w:type="dxa"/>
            <w:vAlign w:val="center"/>
          </w:tcPr>
          <w:p w:rsidR="00EF5F15" w:rsidRPr="00EF5F15" w:rsidRDefault="00EF5F15" w:rsidP="00EF5F15">
            <w:pPr>
              <w:rPr>
                <w:sz w:val="24"/>
                <w:szCs w:val="24"/>
              </w:rPr>
            </w:pPr>
            <w:r w:rsidRPr="00EF5F15">
              <w:rPr>
                <w:sz w:val="24"/>
                <w:szCs w:val="24"/>
              </w:rPr>
              <w:t>Diesel</w:t>
            </w:r>
          </w:p>
        </w:tc>
        <w:tc>
          <w:tcPr>
            <w:tcW w:w="4140" w:type="dxa"/>
            <w:vAlign w:val="center"/>
          </w:tcPr>
          <w:p w:rsidR="00EF5F15" w:rsidRPr="00EF5F15" w:rsidRDefault="00EF5F15" w:rsidP="00EF5F15">
            <w:pPr>
              <w:rPr>
                <w:sz w:val="24"/>
                <w:szCs w:val="24"/>
              </w:rPr>
            </w:pPr>
            <w:r w:rsidRPr="00EF5F15">
              <w:rPr>
                <w:sz w:val="24"/>
                <w:szCs w:val="24"/>
              </w:rPr>
              <w:t>300,000,000</w:t>
            </w:r>
          </w:p>
        </w:tc>
        <w:tc>
          <w:tcPr>
            <w:tcW w:w="2970" w:type="dxa"/>
            <w:vAlign w:val="center"/>
          </w:tcPr>
          <w:p w:rsidR="00EF5F15" w:rsidRPr="00EF5F15" w:rsidRDefault="00EF5F15" w:rsidP="00EF5F15">
            <w:pPr>
              <w:rPr>
                <w:sz w:val="24"/>
                <w:szCs w:val="24"/>
              </w:rPr>
            </w:pPr>
            <w:r w:rsidRPr="00EF5F15">
              <w:rPr>
                <w:sz w:val="24"/>
                <w:szCs w:val="24"/>
              </w:rPr>
              <w:t>0.012</w:t>
            </w:r>
          </w:p>
        </w:tc>
      </w:tr>
    </w:tbl>
    <w:p w:rsidR="00EF5F15" w:rsidRDefault="00EF5F15" w:rsidP="00EF5F15">
      <w:pPr>
        <w:rPr>
          <w:sz w:val="24"/>
          <w:szCs w:val="24"/>
        </w:rPr>
      </w:pPr>
    </w:p>
    <w:p w:rsidR="00EF5F15" w:rsidRDefault="00EF5F15" w:rsidP="00EF5F15">
      <w:pPr>
        <w:rPr>
          <w:sz w:val="24"/>
          <w:szCs w:val="24"/>
        </w:rPr>
      </w:pPr>
    </w:p>
    <w:p w:rsidR="00EF5F15" w:rsidRPr="002F1F08" w:rsidRDefault="00EF5F15" w:rsidP="00EF5F15">
      <w:pPr>
        <w:rPr>
          <w:b/>
          <w:sz w:val="24"/>
          <w:szCs w:val="24"/>
        </w:rPr>
      </w:pPr>
      <w:r w:rsidRPr="002F1F08">
        <w:rPr>
          <w:b/>
          <w:sz w:val="24"/>
          <w:szCs w:val="24"/>
        </w:rPr>
        <w:t>To:</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2520"/>
        <w:gridCol w:w="3600"/>
      </w:tblGrid>
      <w:tr w:rsidR="00EF5F15" w:rsidRPr="00EF5F15" w:rsidTr="00EF5F15">
        <w:tc>
          <w:tcPr>
            <w:tcW w:w="2970" w:type="dxa"/>
          </w:tcPr>
          <w:p w:rsidR="00EF5F15" w:rsidRPr="00EF5F15" w:rsidRDefault="00EF5F15" w:rsidP="00EF5F15">
            <w:pPr>
              <w:rPr>
                <w:sz w:val="24"/>
                <w:szCs w:val="24"/>
              </w:rPr>
            </w:pPr>
          </w:p>
          <w:p w:rsidR="00EF5F15" w:rsidRPr="00EF5F15" w:rsidRDefault="00EF5F15" w:rsidP="00EF5F15">
            <w:pPr>
              <w:rPr>
                <w:sz w:val="24"/>
                <w:szCs w:val="24"/>
              </w:rPr>
            </w:pPr>
            <w:r w:rsidRPr="00EF5F15">
              <w:rPr>
                <w:sz w:val="24"/>
                <w:szCs w:val="24"/>
              </w:rPr>
              <w:t>Product</w:t>
            </w:r>
          </w:p>
        </w:tc>
        <w:tc>
          <w:tcPr>
            <w:tcW w:w="2520" w:type="dxa"/>
          </w:tcPr>
          <w:p w:rsidR="00EF5F15" w:rsidRPr="00EF5F15" w:rsidRDefault="00EF5F15" w:rsidP="00EF5F15">
            <w:pPr>
              <w:rPr>
                <w:sz w:val="24"/>
                <w:szCs w:val="24"/>
              </w:rPr>
            </w:pPr>
            <w:r w:rsidRPr="00EF5F15">
              <w:rPr>
                <w:sz w:val="24"/>
                <w:szCs w:val="24"/>
              </w:rPr>
              <w:t>Maximum Annual</w:t>
            </w:r>
          </w:p>
          <w:p w:rsidR="00EF5F15" w:rsidRPr="00EF5F15" w:rsidRDefault="00EF5F15" w:rsidP="00EF5F15">
            <w:pPr>
              <w:rPr>
                <w:sz w:val="24"/>
                <w:szCs w:val="24"/>
              </w:rPr>
            </w:pPr>
            <w:r w:rsidRPr="00EF5F15">
              <w:rPr>
                <w:sz w:val="24"/>
                <w:szCs w:val="24"/>
              </w:rPr>
              <w:t xml:space="preserve">Throughput (gallons) when operating the </w:t>
            </w:r>
            <w:proofErr w:type="spellStart"/>
            <w:r w:rsidRPr="00EF5F15">
              <w:rPr>
                <w:sz w:val="24"/>
                <w:szCs w:val="24"/>
              </w:rPr>
              <w:t>VCU</w:t>
            </w:r>
            <w:proofErr w:type="spellEnd"/>
          </w:p>
        </w:tc>
        <w:tc>
          <w:tcPr>
            <w:tcW w:w="3600" w:type="dxa"/>
          </w:tcPr>
          <w:p w:rsidR="00EF5F15" w:rsidRPr="00EF5F15" w:rsidRDefault="00EF5F15" w:rsidP="00EF5F15">
            <w:pPr>
              <w:rPr>
                <w:sz w:val="24"/>
                <w:szCs w:val="24"/>
              </w:rPr>
            </w:pPr>
            <w:r w:rsidRPr="00EF5F15">
              <w:rPr>
                <w:sz w:val="24"/>
                <w:szCs w:val="24"/>
              </w:rPr>
              <w:t>Maximum Annual</w:t>
            </w:r>
          </w:p>
          <w:p w:rsidR="00EF5F15" w:rsidRPr="00EF5F15" w:rsidRDefault="00EF5F15" w:rsidP="00EF5F15">
            <w:pPr>
              <w:rPr>
                <w:sz w:val="24"/>
                <w:szCs w:val="24"/>
              </w:rPr>
            </w:pPr>
            <w:r w:rsidRPr="00EF5F15">
              <w:rPr>
                <w:sz w:val="24"/>
                <w:szCs w:val="24"/>
              </w:rPr>
              <w:t>Throughput (gallons) when operating the  Backup Flare</w:t>
            </w:r>
          </w:p>
        </w:tc>
      </w:tr>
      <w:tr w:rsidR="00EF5F15" w:rsidRPr="00EF5F15" w:rsidTr="00EF5F15">
        <w:trPr>
          <w:trHeight w:val="593"/>
        </w:trPr>
        <w:tc>
          <w:tcPr>
            <w:tcW w:w="2970" w:type="dxa"/>
            <w:vAlign w:val="center"/>
          </w:tcPr>
          <w:p w:rsidR="00EF5F15" w:rsidRPr="00EF5F15" w:rsidRDefault="00EF5F15" w:rsidP="00EF5F15">
            <w:pPr>
              <w:rPr>
                <w:sz w:val="24"/>
                <w:szCs w:val="24"/>
              </w:rPr>
            </w:pPr>
            <w:r w:rsidRPr="00EF5F15">
              <w:rPr>
                <w:sz w:val="24"/>
                <w:szCs w:val="24"/>
              </w:rPr>
              <w:t>Gasoline and Ethanol</w:t>
            </w:r>
          </w:p>
        </w:tc>
        <w:tc>
          <w:tcPr>
            <w:tcW w:w="2520" w:type="dxa"/>
            <w:vAlign w:val="center"/>
          </w:tcPr>
          <w:p w:rsidR="00EF5F15" w:rsidRPr="00EF5F15" w:rsidRDefault="00EF5F15" w:rsidP="00EF5F15">
            <w:pPr>
              <w:rPr>
                <w:sz w:val="24"/>
                <w:szCs w:val="24"/>
              </w:rPr>
            </w:pPr>
            <w:r w:rsidRPr="00EF5F15">
              <w:rPr>
                <w:sz w:val="24"/>
                <w:szCs w:val="24"/>
              </w:rPr>
              <w:t>400,000,000</w:t>
            </w:r>
          </w:p>
        </w:tc>
        <w:tc>
          <w:tcPr>
            <w:tcW w:w="3600" w:type="dxa"/>
            <w:vAlign w:val="center"/>
          </w:tcPr>
          <w:p w:rsidR="00EF5F15" w:rsidRPr="00EF5F15" w:rsidRDefault="00EF5F15" w:rsidP="00EF5F15">
            <w:pPr>
              <w:rPr>
                <w:sz w:val="24"/>
                <w:szCs w:val="24"/>
              </w:rPr>
            </w:pPr>
            <w:r w:rsidRPr="00EF5F15">
              <w:rPr>
                <w:sz w:val="24"/>
                <w:szCs w:val="24"/>
              </w:rPr>
              <w:t>20,000,000</w:t>
            </w:r>
          </w:p>
        </w:tc>
      </w:tr>
    </w:tbl>
    <w:p w:rsidR="00EF5F15" w:rsidRDefault="00EF5F15" w:rsidP="00EF5F15">
      <w:pPr>
        <w:rPr>
          <w:sz w:val="24"/>
          <w:szCs w:val="24"/>
        </w:rPr>
      </w:pPr>
    </w:p>
    <w:p w:rsidR="00EF5F15" w:rsidRDefault="00EF5F15" w:rsidP="00EF5F15">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6120"/>
      </w:tblGrid>
      <w:tr w:rsidR="00EF5F15" w:rsidRPr="00EF5F15" w:rsidTr="00EF5F15">
        <w:trPr>
          <w:trHeight w:val="683"/>
        </w:trPr>
        <w:tc>
          <w:tcPr>
            <w:tcW w:w="2970" w:type="dxa"/>
          </w:tcPr>
          <w:p w:rsidR="00EF5F15" w:rsidRPr="00EF5F15" w:rsidRDefault="00EF5F15" w:rsidP="00EF5F15">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textAlignment w:val="baseline"/>
              <w:rPr>
                <w:spacing w:val="-3"/>
                <w:sz w:val="24"/>
                <w:szCs w:val="24"/>
              </w:rPr>
            </w:pPr>
          </w:p>
          <w:p w:rsidR="00EF5F15" w:rsidRPr="00EF5F15" w:rsidRDefault="00EF5F15" w:rsidP="00EF5F15">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textAlignment w:val="baseline"/>
              <w:rPr>
                <w:spacing w:val="-3"/>
                <w:sz w:val="24"/>
                <w:szCs w:val="24"/>
              </w:rPr>
            </w:pPr>
            <w:r w:rsidRPr="00EF5F15">
              <w:rPr>
                <w:spacing w:val="-3"/>
                <w:sz w:val="24"/>
                <w:szCs w:val="24"/>
              </w:rPr>
              <w:t>Product</w:t>
            </w:r>
          </w:p>
        </w:tc>
        <w:tc>
          <w:tcPr>
            <w:tcW w:w="6120" w:type="dxa"/>
          </w:tcPr>
          <w:p w:rsidR="00EF5F15" w:rsidRPr="00EF5F15" w:rsidRDefault="00EF5F15" w:rsidP="00EF5F15">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textAlignment w:val="baseline"/>
              <w:rPr>
                <w:spacing w:val="-3"/>
                <w:sz w:val="24"/>
                <w:szCs w:val="24"/>
              </w:rPr>
            </w:pPr>
            <w:r w:rsidRPr="00EF5F15">
              <w:rPr>
                <w:spacing w:val="-3"/>
                <w:sz w:val="24"/>
                <w:szCs w:val="24"/>
              </w:rPr>
              <w:t>Maximum Annual</w:t>
            </w:r>
          </w:p>
          <w:p w:rsidR="00EF5F15" w:rsidRPr="00EF5F15" w:rsidRDefault="00EF5F15" w:rsidP="00EF5F15">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textAlignment w:val="baseline"/>
              <w:rPr>
                <w:spacing w:val="-3"/>
                <w:sz w:val="24"/>
                <w:szCs w:val="24"/>
              </w:rPr>
            </w:pPr>
            <w:r w:rsidRPr="00EF5F15">
              <w:rPr>
                <w:spacing w:val="-3"/>
                <w:sz w:val="24"/>
                <w:szCs w:val="24"/>
              </w:rPr>
              <w:t xml:space="preserve">Throughput(gallons) when operating the </w:t>
            </w:r>
            <w:proofErr w:type="spellStart"/>
            <w:r w:rsidRPr="00EF5F15">
              <w:rPr>
                <w:spacing w:val="-3"/>
                <w:sz w:val="24"/>
                <w:szCs w:val="24"/>
              </w:rPr>
              <w:t>VCU</w:t>
            </w:r>
            <w:proofErr w:type="spellEnd"/>
            <w:r w:rsidRPr="00EF5F15">
              <w:rPr>
                <w:spacing w:val="-3"/>
                <w:sz w:val="24"/>
                <w:szCs w:val="24"/>
              </w:rPr>
              <w:t xml:space="preserve"> or the  Backup Flare</w:t>
            </w:r>
          </w:p>
        </w:tc>
      </w:tr>
      <w:tr w:rsidR="00EF5F15" w:rsidRPr="00EF5F15" w:rsidTr="00EF5F15">
        <w:trPr>
          <w:trHeight w:val="562"/>
        </w:trPr>
        <w:tc>
          <w:tcPr>
            <w:tcW w:w="2970" w:type="dxa"/>
            <w:vAlign w:val="center"/>
          </w:tcPr>
          <w:p w:rsidR="00EF5F15" w:rsidRPr="00EF5F15" w:rsidRDefault="00EF5F15" w:rsidP="00EF5F15">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textAlignment w:val="baseline"/>
              <w:rPr>
                <w:spacing w:val="-3"/>
                <w:sz w:val="24"/>
                <w:szCs w:val="24"/>
              </w:rPr>
            </w:pPr>
            <w:r w:rsidRPr="00EF5F15">
              <w:rPr>
                <w:spacing w:val="-3"/>
                <w:sz w:val="24"/>
                <w:szCs w:val="24"/>
              </w:rPr>
              <w:t>Diesel</w:t>
            </w:r>
          </w:p>
        </w:tc>
        <w:tc>
          <w:tcPr>
            <w:tcW w:w="6120" w:type="dxa"/>
            <w:vAlign w:val="center"/>
          </w:tcPr>
          <w:p w:rsidR="00EF5F15" w:rsidRPr="00EF5F15" w:rsidRDefault="00EF5F15" w:rsidP="00EF5F15">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textAlignment w:val="baseline"/>
              <w:rPr>
                <w:spacing w:val="-3"/>
                <w:sz w:val="24"/>
                <w:szCs w:val="24"/>
              </w:rPr>
            </w:pPr>
            <w:r w:rsidRPr="00EF5F15">
              <w:rPr>
                <w:spacing w:val="-3"/>
                <w:sz w:val="24"/>
                <w:szCs w:val="24"/>
              </w:rPr>
              <w:t>300,000,000</w:t>
            </w:r>
          </w:p>
        </w:tc>
      </w:tr>
    </w:tbl>
    <w:p w:rsidR="00EF5F15" w:rsidRPr="00C150C0" w:rsidRDefault="00EF5F15" w:rsidP="00EF5F15">
      <w:pPr>
        <w:jc w:val="both"/>
        <w:rPr>
          <w:sz w:val="24"/>
          <w:szCs w:val="24"/>
        </w:rPr>
      </w:pPr>
    </w:p>
    <w:p w:rsidR="00C150C0" w:rsidRDefault="00C150C0" w:rsidP="00C150C0">
      <w:pPr>
        <w:jc w:val="both"/>
        <w:rPr>
          <w:sz w:val="24"/>
          <w:szCs w:val="24"/>
        </w:rPr>
      </w:pPr>
    </w:p>
    <w:p w:rsidR="00C87F5F" w:rsidRPr="00C87F5F" w:rsidRDefault="00C87F5F" w:rsidP="00C87F5F">
      <w:pPr>
        <w:rPr>
          <w:sz w:val="24"/>
          <w:szCs w:val="24"/>
        </w:rPr>
      </w:pPr>
    </w:p>
    <w:p w:rsidR="00A52D53" w:rsidRPr="00621329" w:rsidRDefault="00A52D53" w:rsidP="00C87F5F">
      <w:pPr>
        <w:outlineLvl w:val="0"/>
        <w:rPr>
          <w:b/>
          <w:sz w:val="24"/>
          <w:szCs w:val="24"/>
        </w:rPr>
      </w:pPr>
      <w:r w:rsidRPr="00621329">
        <w:rPr>
          <w:b/>
          <w:sz w:val="24"/>
          <w:szCs w:val="24"/>
        </w:rPr>
        <w:t>CONCLUSION</w:t>
      </w:r>
    </w:p>
    <w:p w:rsidR="00A52D53" w:rsidRPr="00C87F5F" w:rsidRDefault="00A52D53" w:rsidP="00C87F5F">
      <w:pPr>
        <w:rPr>
          <w:sz w:val="24"/>
          <w:szCs w:val="24"/>
        </w:rPr>
      </w:pPr>
      <w:r w:rsidRPr="00621329">
        <w:rPr>
          <w:sz w:val="24"/>
          <w:szCs w:val="24"/>
        </w:rPr>
        <w:t>The final action of the Department is to issue the permit with the minor changes listed above.</w:t>
      </w:r>
    </w:p>
    <w:p w:rsidR="005A78EA" w:rsidRPr="007E6242" w:rsidRDefault="005A78EA" w:rsidP="00D9232B">
      <w:pPr>
        <w:tabs>
          <w:tab w:val="left" w:pos="-720"/>
        </w:tabs>
        <w:jc w:val="both"/>
        <w:outlineLvl w:val="0"/>
        <w:rPr>
          <w:sz w:val="24"/>
          <w:szCs w:val="24"/>
        </w:rPr>
      </w:pPr>
    </w:p>
    <w:sectPr w:rsidR="005A78EA" w:rsidRPr="007E6242" w:rsidSect="005879C5">
      <w:headerReference w:type="default" r:id="rId10"/>
      <w:footerReference w:type="default" r:id="rId11"/>
      <w:pgSz w:w="12240" w:h="15840" w:code="1"/>
      <w:pgMar w:top="720" w:right="1080" w:bottom="720" w:left="1080"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0C0" w:rsidRDefault="00C150C0">
      <w:r>
        <w:separator/>
      </w:r>
    </w:p>
  </w:endnote>
  <w:endnote w:type="continuationSeparator" w:id="0">
    <w:p w:rsidR="00C150C0" w:rsidRDefault="00C15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9C5" w:rsidRPr="005879C5" w:rsidRDefault="005879C5" w:rsidP="005879C5">
    <w:pPr>
      <w:pBdr>
        <w:top w:val="single" w:sz="6" w:space="1" w:color="auto"/>
      </w:pBdr>
      <w:tabs>
        <w:tab w:val="right" w:pos="10080"/>
      </w:tabs>
      <w:overflowPunct w:val="0"/>
      <w:autoSpaceDE w:val="0"/>
      <w:autoSpaceDN w:val="0"/>
      <w:adjustRightInd w:val="0"/>
      <w:spacing w:before="240"/>
      <w:ind w:right="-90"/>
      <w:jc w:val="both"/>
      <w:textAlignment w:val="baseline"/>
    </w:pPr>
    <w:proofErr w:type="spellStart"/>
    <w:r w:rsidRPr="005879C5">
      <w:rPr>
        <w:spacing w:val="-3"/>
      </w:rPr>
      <w:t>TPSI</w:t>
    </w:r>
    <w:proofErr w:type="spellEnd"/>
    <w:r w:rsidRPr="005879C5">
      <w:rPr>
        <w:spacing w:val="-3"/>
      </w:rPr>
      <w:t xml:space="preserve"> Terminals, LLC</w:t>
    </w:r>
    <w:r w:rsidRPr="005879C5">
      <w:tab/>
      <w:t>Permit No. 0570081-020-AV</w:t>
    </w:r>
  </w:p>
  <w:p w:rsidR="005879C5" w:rsidRDefault="005879C5" w:rsidP="005879C5">
    <w:pPr>
      <w:tabs>
        <w:tab w:val="right" w:pos="10080"/>
      </w:tabs>
      <w:overflowPunct w:val="0"/>
      <w:autoSpaceDE w:val="0"/>
      <w:autoSpaceDN w:val="0"/>
      <w:adjustRightInd w:val="0"/>
      <w:ind w:right="-720"/>
      <w:textAlignment w:val="baseline"/>
    </w:pPr>
    <w:proofErr w:type="spellStart"/>
    <w:r w:rsidRPr="005879C5">
      <w:rPr>
        <w:spacing w:val="-3"/>
      </w:rPr>
      <w:t>Transmontaigne</w:t>
    </w:r>
    <w:proofErr w:type="spellEnd"/>
    <w:r w:rsidRPr="005879C5">
      <w:rPr>
        <w:spacing w:val="-3"/>
      </w:rPr>
      <w:t xml:space="preserve"> Tampa Terminal</w:t>
    </w:r>
    <w:r w:rsidRPr="005879C5">
      <w:tab/>
      <w:t>Title V Air Operation Permit Renewal</w:t>
    </w:r>
  </w:p>
  <w:p w:rsidR="00C150C0" w:rsidRPr="001F0A69" w:rsidRDefault="00C150C0" w:rsidP="005879C5">
    <w:pPr>
      <w:tabs>
        <w:tab w:val="right" w:pos="10080"/>
      </w:tabs>
      <w:overflowPunct w:val="0"/>
      <w:autoSpaceDE w:val="0"/>
      <w:autoSpaceDN w:val="0"/>
      <w:adjustRightInd w:val="0"/>
      <w:ind w:right="-720"/>
      <w:jc w:val="center"/>
      <w:textAlignment w:val="baseline"/>
    </w:pPr>
    <w:r w:rsidRPr="001F0A69">
      <w:t xml:space="preserve">Page </w:t>
    </w:r>
    <w:r w:rsidRPr="001F0A69">
      <w:rPr>
        <w:rStyle w:val="PageNumber"/>
      </w:rPr>
      <w:fldChar w:fldCharType="begin"/>
    </w:r>
    <w:r w:rsidRPr="001F0A69">
      <w:rPr>
        <w:rStyle w:val="PageNumber"/>
      </w:rPr>
      <w:instrText xml:space="preserve"> PAGE </w:instrText>
    </w:r>
    <w:r w:rsidRPr="001F0A69">
      <w:rPr>
        <w:rStyle w:val="PageNumber"/>
      </w:rPr>
      <w:fldChar w:fldCharType="separate"/>
    </w:r>
    <w:r w:rsidR="007C4AC1">
      <w:rPr>
        <w:rStyle w:val="PageNumber"/>
        <w:noProof/>
      </w:rPr>
      <w:t>1</w:t>
    </w:r>
    <w:r w:rsidRPr="001F0A69">
      <w:rPr>
        <w:rStyle w:val="PageNumber"/>
      </w:rPr>
      <w:fldChar w:fldCharType="end"/>
    </w:r>
    <w:r w:rsidRPr="001F0A69">
      <w:rPr>
        <w:rStyle w:val="PageNumber"/>
      </w:rPr>
      <w:t xml:space="preserve"> of </w:t>
    </w:r>
    <w:r w:rsidR="005879C5">
      <w:rPr>
        <w:rStyle w:val="PageNumber"/>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0C0" w:rsidRDefault="00C150C0">
      <w:r>
        <w:separator/>
      </w:r>
    </w:p>
  </w:footnote>
  <w:footnote w:type="continuationSeparator" w:id="0">
    <w:p w:rsidR="00C150C0" w:rsidRDefault="00C15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0C0" w:rsidRPr="00A52D53" w:rsidRDefault="00C150C0" w:rsidP="00A52D53">
    <w:pPr>
      <w:pStyle w:val="Header"/>
      <w:pBdr>
        <w:bottom w:val="single" w:sz="8" w:space="1" w:color="auto"/>
      </w:pBdr>
      <w:spacing w:after="240"/>
      <w:jc w:val="center"/>
      <w:rPr>
        <w:rFonts w:ascii="Times New Roman" w:hAnsi="Times New Roman"/>
        <w:b/>
        <w:bCs/>
        <w:sz w:val="24"/>
        <w:szCs w:val="24"/>
      </w:rPr>
    </w:pPr>
    <w:r w:rsidRPr="00A52D53">
      <w:rPr>
        <w:rFonts w:ascii="Times New Roman" w:hAnsi="Times New Roman"/>
        <w:b/>
        <w:bCs/>
        <w:sz w:val="24"/>
        <w:szCs w:val="24"/>
      </w:rPr>
      <w:t>FINAL DETERMINATION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D9D"/>
    <w:rsid w:val="000355C7"/>
    <w:rsid w:val="00040EAC"/>
    <w:rsid w:val="0010500A"/>
    <w:rsid w:val="0014374B"/>
    <w:rsid w:val="001538FF"/>
    <w:rsid w:val="00191168"/>
    <w:rsid w:val="00195F97"/>
    <w:rsid w:val="001B3FB4"/>
    <w:rsid w:val="001D1F9C"/>
    <w:rsid w:val="0020599B"/>
    <w:rsid w:val="00247590"/>
    <w:rsid w:val="00253853"/>
    <w:rsid w:val="002668E6"/>
    <w:rsid w:val="00274D0F"/>
    <w:rsid w:val="0029787F"/>
    <w:rsid w:val="002A1999"/>
    <w:rsid w:val="002A7A14"/>
    <w:rsid w:val="002B0039"/>
    <w:rsid w:val="002B0E48"/>
    <w:rsid w:val="002B4B2E"/>
    <w:rsid w:val="002D6AD6"/>
    <w:rsid w:val="002E0163"/>
    <w:rsid w:val="002E0EAF"/>
    <w:rsid w:val="002F1F08"/>
    <w:rsid w:val="00330096"/>
    <w:rsid w:val="003434B7"/>
    <w:rsid w:val="00352C8B"/>
    <w:rsid w:val="00376469"/>
    <w:rsid w:val="003D0274"/>
    <w:rsid w:val="003F0C81"/>
    <w:rsid w:val="003F27EA"/>
    <w:rsid w:val="004514C5"/>
    <w:rsid w:val="00487D9D"/>
    <w:rsid w:val="004A0055"/>
    <w:rsid w:val="004B7A02"/>
    <w:rsid w:val="00504282"/>
    <w:rsid w:val="005554C8"/>
    <w:rsid w:val="005760C9"/>
    <w:rsid w:val="00577083"/>
    <w:rsid w:val="005879C5"/>
    <w:rsid w:val="005A5403"/>
    <w:rsid w:val="005A78EA"/>
    <w:rsid w:val="005B0362"/>
    <w:rsid w:val="005D49D5"/>
    <w:rsid w:val="005F6449"/>
    <w:rsid w:val="00612B53"/>
    <w:rsid w:val="00621329"/>
    <w:rsid w:val="00650E8A"/>
    <w:rsid w:val="0066017C"/>
    <w:rsid w:val="00661712"/>
    <w:rsid w:val="00661B16"/>
    <w:rsid w:val="006A0387"/>
    <w:rsid w:val="006A7EED"/>
    <w:rsid w:val="006B606D"/>
    <w:rsid w:val="006F2ADF"/>
    <w:rsid w:val="00750E33"/>
    <w:rsid w:val="00762ED4"/>
    <w:rsid w:val="007A18AE"/>
    <w:rsid w:val="007C4AC1"/>
    <w:rsid w:val="007E6242"/>
    <w:rsid w:val="007F1E7E"/>
    <w:rsid w:val="0080460A"/>
    <w:rsid w:val="0086670E"/>
    <w:rsid w:val="00883F63"/>
    <w:rsid w:val="00885F02"/>
    <w:rsid w:val="00897121"/>
    <w:rsid w:val="00903A65"/>
    <w:rsid w:val="00956682"/>
    <w:rsid w:val="009B0B89"/>
    <w:rsid w:val="009F1812"/>
    <w:rsid w:val="00A219A0"/>
    <w:rsid w:val="00A23F97"/>
    <w:rsid w:val="00A30510"/>
    <w:rsid w:val="00A52D53"/>
    <w:rsid w:val="00A57D1F"/>
    <w:rsid w:val="00A62BD7"/>
    <w:rsid w:val="00A76641"/>
    <w:rsid w:val="00A83363"/>
    <w:rsid w:val="00A84F9F"/>
    <w:rsid w:val="00A92B20"/>
    <w:rsid w:val="00AA6D58"/>
    <w:rsid w:val="00AD5C1E"/>
    <w:rsid w:val="00B260E1"/>
    <w:rsid w:val="00B82C69"/>
    <w:rsid w:val="00BB1C88"/>
    <w:rsid w:val="00BC794C"/>
    <w:rsid w:val="00C150C0"/>
    <w:rsid w:val="00C2506D"/>
    <w:rsid w:val="00C74B3F"/>
    <w:rsid w:val="00C85B3D"/>
    <w:rsid w:val="00C8624D"/>
    <w:rsid w:val="00C87F5F"/>
    <w:rsid w:val="00C97360"/>
    <w:rsid w:val="00CA5CFE"/>
    <w:rsid w:val="00CC7C3E"/>
    <w:rsid w:val="00CE1B9A"/>
    <w:rsid w:val="00D36A8B"/>
    <w:rsid w:val="00D8018C"/>
    <w:rsid w:val="00D9232B"/>
    <w:rsid w:val="00DD6666"/>
    <w:rsid w:val="00DF017C"/>
    <w:rsid w:val="00DF6F60"/>
    <w:rsid w:val="00E73F54"/>
    <w:rsid w:val="00ED5D29"/>
    <w:rsid w:val="00EF2B5A"/>
    <w:rsid w:val="00EF5F15"/>
    <w:rsid w:val="00F14826"/>
    <w:rsid w:val="00F24B2B"/>
    <w:rsid w:val="00F32085"/>
    <w:rsid w:val="00F320A3"/>
    <w:rsid w:val="00FC2810"/>
    <w:rsid w:val="00FE6B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510"/>
  </w:style>
  <w:style w:type="paragraph" w:styleId="Heading1">
    <w:name w:val="heading 1"/>
    <w:basedOn w:val="Normal"/>
    <w:next w:val="Normal"/>
    <w:qFormat/>
    <w:rsid w:val="00A30510"/>
    <w:pPr>
      <w:keepNext/>
      <w:tabs>
        <w:tab w:val="right" w:pos="9600"/>
      </w:tabs>
      <w:spacing w:after="120"/>
      <w:jc w:val="center"/>
      <w:outlineLvl w:val="0"/>
    </w:pPr>
    <w:rPr>
      <w:b/>
      <w:sz w:val="22"/>
    </w:rPr>
  </w:style>
  <w:style w:type="paragraph" w:styleId="Heading2">
    <w:name w:val="heading 2"/>
    <w:basedOn w:val="Normal"/>
    <w:next w:val="Normal"/>
    <w:qFormat/>
    <w:rsid w:val="00A30510"/>
    <w:pPr>
      <w:keepNext/>
      <w:spacing w:after="120"/>
      <w:jc w:val="center"/>
      <w:outlineLvl w:val="1"/>
    </w:pPr>
    <w:rPr>
      <w:b/>
      <w:u w:val="single"/>
    </w:rPr>
  </w:style>
  <w:style w:type="paragraph" w:styleId="Heading5">
    <w:name w:val="heading 5"/>
    <w:basedOn w:val="Normal"/>
    <w:next w:val="Normal"/>
    <w:link w:val="Heading5Char"/>
    <w:semiHidden/>
    <w:unhideWhenUsed/>
    <w:qFormat/>
    <w:rsid w:val="00A52D53"/>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30510"/>
    <w:pPr>
      <w:spacing w:before="120" w:after="120"/>
      <w:ind w:firstLine="360"/>
    </w:pPr>
  </w:style>
  <w:style w:type="paragraph" w:styleId="Header">
    <w:name w:val="header"/>
    <w:basedOn w:val="Normal"/>
    <w:rsid w:val="00A30510"/>
    <w:pPr>
      <w:tabs>
        <w:tab w:val="center" w:pos="4320"/>
        <w:tab w:val="right" w:pos="8640"/>
      </w:tabs>
    </w:pPr>
    <w:rPr>
      <w:rFonts w:ascii="Courier New" w:hAnsi="Courier New"/>
    </w:rPr>
  </w:style>
  <w:style w:type="paragraph" w:styleId="Footer">
    <w:name w:val="footer"/>
    <w:basedOn w:val="Normal"/>
    <w:rsid w:val="00A30510"/>
    <w:pPr>
      <w:tabs>
        <w:tab w:val="center" w:pos="4320"/>
        <w:tab w:val="right" w:pos="8640"/>
      </w:tabs>
    </w:pPr>
  </w:style>
  <w:style w:type="paragraph" w:styleId="Title">
    <w:name w:val="Title"/>
    <w:basedOn w:val="Normal"/>
    <w:qFormat/>
    <w:rsid w:val="00A30510"/>
    <w:pPr>
      <w:tabs>
        <w:tab w:val="right" w:pos="9600"/>
      </w:tabs>
      <w:spacing w:after="240"/>
      <w:jc w:val="center"/>
    </w:pPr>
    <w:rPr>
      <w:b/>
      <w:sz w:val="22"/>
    </w:rPr>
  </w:style>
  <w:style w:type="paragraph" w:styleId="BodyText">
    <w:name w:val="Body Text"/>
    <w:basedOn w:val="Normal"/>
    <w:rsid w:val="00A30510"/>
    <w:pPr>
      <w:spacing w:after="120"/>
      <w:jc w:val="both"/>
    </w:pPr>
  </w:style>
  <w:style w:type="paragraph" w:styleId="BodyText2">
    <w:name w:val="Body Text 2"/>
    <w:basedOn w:val="Normal"/>
    <w:rsid w:val="00A30510"/>
    <w:pPr>
      <w:spacing w:after="120"/>
      <w:ind w:left="720" w:hanging="360"/>
    </w:pPr>
    <w:rPr>
      <w:sz w:val="22"/>
    </w:rPr>
  </w:style>
  <w:style w:type="paragraph" w:customStyle="1" w:styleId="Style4">
    <w:name w:val="Style4"/>
    <w:next w:val="Normal"/>
    <w:rsid w:val="00A30510"/>
    <w:rPr>
      <w:noProof/>
      <w:sz w:val="24"/>
    </w:rPr>
  </w:style>
  <w:style w:type="character" w:styleId="Hyperlink">
    <w:name w:val="Hyperlink"/>
    <w:basedOn w:val="DefaultParagraphFont"/>
    <w:rsid w:val="004514C5"/>
    <w:rPr>
      <w:color w:val="0000FF"/>
      <w:u w:val="single"/>
    </w:rPr>
  </w:style>
  <w:style w:type="paragraph" w:styleId="BalloonText">
    <w:name w:val="Balloon Text"/>
    <w:basedOn w:val="Normal"/>
    <w:semiHidden/>
    <w:rsid w:val="00A23F97"/>
    <w:rPr>
      <w:rFonts w:ascii="Tahoma" w:hAnsi="Tahoma" w:cs="Tahoma"/>
      <w:sz w:val="16"/>
      <w:szCs w:val="16"/>
    </w:rPr>
  </w:style>
  <w:style w:type="character" w:customStyle="1" w:styleId="Heading5Char">
    <w:name w:val="Heading 5 Char"/>
    <w:basedOn w:val="DefaultParagraphFont"/>
    <w:link w:val="Heading5"/>
    <w:semiHidden/>
    <w:rsid w:val="00A52D53"/>
    <w:rPr>
      <w:rFonts w:asciiTheme="majorHAnsi" w:eastAsiaTheme="majorEastAsia" w:hAnsiTheme="majorHAnsi" w:cstheme="majorBidi"/>
      <w:color w:val="243F60" w:themeColor="accent1" w:themeShade="7F"/>
    </w:rPr>
  </w:style>
  <w:style w:type="paragraph" w:styleId="BodyText3">
    <w:name w:val="Body Text 3"/>
    <w:basedOn w:val="Normal"/>
    <w:link w:val="BodyText3Char"/>
    <w:semiHidden/>
    <w:unhideWhenUsed/>
    <w:rsid w:val="00A52D53"/>
    <w:pPr>
      <w:spacing w:after="120"/>
    </w:pPr>
    <w:rPr>
      <w:sz w:val="16"/>
      <w:szCs w:val="16"/>
    </w:rPr>
  </w:style>
  <w:style w:type="character" w:customStyle="1" w:styleId="BodyText3Char">
    <w:name w:val="Body Text 3 Char"/>
    <w:basedOn w:val="DefaultParagraphFont"/>
    <w:link w:val="BodyText3"/>
    <w:semiHidden/>
    <w:rsid w:val="00A52D53"/>
    <w:rPr>
      <w:sz w:val="16"/>
      <w:szCs w:val="16"/>
    </w:rPr>
  </w:style>
  <w:style w:type="character" w:styleId="PageNumber">
    <w:name w:val="page number"/>
    <w:basedOn w:val="DefaultParagraphFont"/>
    <w:rsid w:val="00A52D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510"/>
  </w:style>
  <w:style w:type="paragraph" w:styleId="Heading1">
    <w:name w:val="heading 1"/>
    <w:basedOn w:val="Normal"/>
    <w:next w:val="Normal"/>
    <w:qFormat/>
    <w:rsid w:val="00A30510"/>
    <w:pPr>
      <w:keepNext/>
      <w:tabs>
        <w:tab w:val="right" w:pos="9600"/>
      </w:tabs>
      <w:spacing w:after="120"/>
      <w:jc w:val="center"/>
      <w:outlineLvl w:val="0"/>
    </w:pPr>
    <w:rPr>
      <w:b/>
      <w:sz w:val="22"/>
    </w:rPr>
  </w:style>
  <w:style w:type="paragraph" w:styleId="Heading2">
    <w:name w:val="heading 2"/>
    <w:basedOn w:val="Normal"/>
    <w:next w:val="Normal"/>
    <w:qFormat/>
    <w:rsid w:val="00A30510"/>
    <w:pPr>
      <w:keepNext/>
      <w:spacing w:after="120"/>
      <w:jc w:val="center"/>
      <w:outlineLvl w:val="1"/>
    </w:pPr>
    <w:rPr>
      <w:b/>
      <w:u w:val="single"/>
    </w:rPr>
  </w:style>
  <w:style w:type="paragraph" w:styleId="Heading5">
    <w:name w:val="heading 5"/>
    <w:basedOn w:val="Normal"/>
    <w:next w:val="Normal"/>
    <w:link w:val="Heading5Char"/>
    <w:semiHidden/>
    <w:unhideWhenUsed/>
    <w:qFormat/>
    <w:rsid w:val="00A52D53"/>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30510"/>
    <w:pPr>
      <w:spacing w:before="120" w:after="120"/>
      <w:ind w:firstLine="360"/>
    </w:pPr>
  </w:style>
  <w:style w:type="paragraph" w:styleId="Header">
    <w:name w:val="header"/>
    <w:basedOn w:val="Normal"/>
    <w:rsid w:val="00A30510"/>
    <w:pPr>
      <w:tabs>
        <w:tab w:val="center" w:pos="4320"/>
        <w:tab w:val="right" w:pos="8640"/>
      </w:tabs>
    </w:pPr>
    <w:rPr>
      <w:rFonts w:ascii="Courier New" w:hAnsi="Courier New"/>
    </w:rPr>
  </w:style>
  <w:style w:type="paragraph" w:styleId="Footer">
    <w:name w:val="footer"/>
    <w:basedOn w:val="Normal"/>
    <w:rsid w:val="00A30510"/>
    <w:pPr>
      <w:tabs>
        <w:tab w:val="center" w:pos="4320"/>
        <w:tab w:val="right" w:pos="8640"/>
      </w:tabs>
    </w:pPr>
  </w:style>
  <w:style w:type="paragraph" w:styleId="Title">
    <w:name w:val="Title"/>
    <w:basedOn w:val="Normal"/>
    <w:qFormat/>
    <w:rsid w:val="00A30510"/>
    <w:pPr>
      <w:tabs>
        <w:tab w:val="right" w:pos="9600"/>
      </w:tabs>
      <w:spacing w:after="240"/>
      <w:jc w:val="center"/>
    </w:pPr>
    <w:rPr>
      <w:b/>
      <w:sz w:val="22"/>
    </w:rPr>
  </w:style>
  <w:style w:type="paragraph" w:styleId="BodyText">
    <w:name w:val="Body Text"/>
    <w:basedOn w:val="Normal"/>
    <w:rsid w:val="00A30510"/>
    <w:pPr>
      <w:spacing w:after="120"/>
      <w:jc w:val="both"/>
    </w:pPr>
  </w:style>
  <w:style w:type="paragraph" w:styleId="BodyText2">
    <w:name w:val="Body Text 2"/>
    <w:basedOn w:val="Normal"/>
    <w:rsid w:val="00A30510"/>
    <w:pPr>
      <w:spacing w:after="120"/>
      <w:ind w:left="720" w:hanging="360"/>
    </w:pPr>
    <w:rPr>
      <w:sz w:val="22"/>
    </w:rPr>
  </w:style>
  <w:style w:type="paragraph" w:customStyle="1" w:styleId="Style4">
    <w:name w:val="Style4"/>
    <w:next w:val="Normal"/>
    <w:rsid w:val="00A30510"/>
    <w:rPr>
      <w:noProof/>
      <w:sz w:val="24"/>
    </w:rPr>
  </w:style>
  <w:style w:type="character" w:styleId="Hyperlink">
    <w:name w:val="Hyperlink"/>
    <w:basedOn w:val="DefaultParagraphFont"/>
    <w:rsid w:val="004514C5"/>
    <w:rPr>
      <w:color w:val="0000FF"/>
      <w:u w:val="single"/>
    </w:rPr>
  </w:style>
  <w:style w:type="paragraph" w:styleId="BalloonText">
    <w:name w:val="Balloon Text"/>
    <w:basedOn w:val="Normal"/>
    <w:semiHidden/>
    <w:rsid w:val="00A23F97"/>
    <w:rPr>
      <w:rFonts w:ascii="Tahoma" w:hAnsi="Tahoma" w:cs="Tahoma"/>
      <w:sz w:val="16"/>
      <w:szCs w:val="16"/>
    </w:rPr>
  </w:style>
  <w:style w:type="character" w:customStyle="1" w:styleId="Heading5Char">
    <w:name w:val="Heading 5 Char"/>
    <w:basedOn w:val="DefaultParagraphFont"/>
    <w:link w:val="Heading5"/>
    <w:semiHidden/>
    <w:rsid w:val="00A52D53"/>
    <w:rPr>
      <w:rFonts w:asciiTheme="majorHAnsi" w:eastAsiaTheme="majorEastAsia" w:hAnsiTheme="majorHAnsi" w:cstheme="majorBidi"/>
      <w:color w:val="243F60" w:themeColor="accent1" w:themeShade="7F"/>
    </w:rPr>
  </w:style>
  <w:style w:type="paragraph" w:styleId="BodyText3">
    <w:name w:val="Body Text 3"/>
    <w:basedOn w:val="Normal"/>
    <w:link w:val="BodyText3Char"/>
    <w:semiHidden/>
    <w:unhideWhenUsed/>
    <w:rsid w:val="00A52D53"/>
    <w:pPr>
      <w:spacing w:after="120"/>
    </w:pPr>
    <w:rPr>
      <w:sz w:val="16"/>
      <w:szCs w:val="16"/>
    </w:rPr>
  </w:style>
  <w:style w:type="character" w:customStyle="1" w:styleId="BodyText3Char">
    <w:name w:val="Body Text 3 Char"/>
    <w:basedOn w:val="DefaultParagraphFont"/>
    <w:link w:val="BodyText3"/>
    <w:semiHidden/>
    <w:rsid w:val="00A52D53"/>
    <w:rPr>
      <w:sz w:val="16"/>
      <w:szCs w:val="16"/>
    </w:rPr>
  </w:style>
  <w:style w:type="character" w:styleId="PageNumber">
    <w:name w:val="page number"/>
    <w:basedOn w:val="DefaultParagraphFont"/>
    <w:rsid w:val="00A52D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96484">
      <w:bodyDiv w:val="1"/>
      <w:marLeft w:val="0"/>
      <w:marRight w:val="0"/>
      <w:marTop w:val="0"/>
      <w:marBottom w:val="0"/>
      <w:divBdr>
        <w:top w:val="none" w:sz="0" w:space="0" w:color="auto"/>
        <w:left w:val="none" w:sz="0" w:space="0" w:color="auto"/>
        <w:bottom w:val="none" w:sz="0" w:space="0" w:color="auto"/>
        <w:right w:val="none" w:sz="0" w:space="0" w:color="auto"/>
      </w:divBdr>
    </w:div>
    <w:div w:id="36984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arry.andrews@anteagroup.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tarlton@transmontaigne.com"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arbara.friday@dep.state.fl.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Pages>
  <Words>667</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4761</CharactersWithSpaces>
  <SharedDoc>false</SharedDoc>
  <HLinks>
    <vt:vector size="30" baseType="variant">
      <vt:variant>
        <vt:i4>7536658</vt:i4>
      </vt:variant>
      <vt:variant>
        <vt:i4>12</vt:i4>
      </vt:variant>
      <vt:variant>
        <vt:i4>0</vt:i4>
      </vt:variant>
      <vt:variant>
        <vt:i4>5</vt:i4>
      </vt:variant>
      <vt:variant>
        <vt:lpwstr>mailto:victoria.gibson@dep.state.fl.us</vt:lpwstr>
      </vt:variant>
      <vt:variant>
        <vt:lpwstr/>
      </vt:variant>
      <vt:variant>
        <vt:i4>2097233</vt:i4>
      </vt:variant>
      <vt:variant>
        <vt:i4>9</vt:i4>
      </vt:variant>
      <vt:variant>
        <vt:i4>0</vt:i4>
      </vt:variant>
      <vt:variant>
        <vt:i4>5</vt:i4>
      </vt:variant>
      <vt:variant>
        <vt:lpwstr>mailto:barbara.friday@dep.state.fl.us</vt:lpwstr>
      </vt:variant>
      <vt:variant>
        <vt:lpwstr/>
      </vt:variant>
      <vt:variant>
        <vt:i4>7077899</vt:i4>
      </vt:variant>
      <vt:variant>
        <vt:i4>6</vt:i4>
      </vt:variant>
      <vt:variant>
        <vt:i4>0</vt:i4>
      </vt:variant>
      <vt:variant>
        <vt:i4>5</vt:i4>
      </vt:variant>
      <vt:variant>
        <vt:lpwstr>mailto:oquendo.ana@epa.gov</vt:lpwstr>
      </vt:variant>
      <vt:variant>
        <vt:lpwstr/>
      </vt:variant>
      <vt:variant>
        <vt:i4>2752597</vt:i4>
      </vt:variant>
      <vt:variant>
        <vt:i4>3</vt:i4>
      </vt:variant>
      <vt:variant>
        <vt:i4>0</vt:i4>
      </vt:variant>
      <vt:variant>
        <vt:i4>5</vt:i4>
      </vt:variant>
      <vt:variant>
        <vt:lpwstr>mailto:forney.kathleen@epa.gov</vt:lpwstr>
      </vt:variant>
      <vt:variant>
        <vt:lpwstr/>
      </vt:variant>
      <vt:variant>
        <vt:i4>7143447</vt:i4>
      </vt:variant>
      <vt:variant>
        <vt:i4>0</vt:i4>
      </vt:variant>
      <vt:variant>
        <vt:i4>0</vt:i4>
      </vt:variant>
      <vt:variant>
        <vt:i4>5</vt:i4>
      </vt:variant>
      <vt:variant>
        <vt:lpwstr>mailto:mike.halpin@dep.state.fl.us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lastModifiedBy>Lora WEbb</cp:lastModifiedBy>
  <cp:revision>17</cp:revision>
  <cp:lastPrinted>2008-12-04T12:54:00Z</cp:lastPrinted>
  <dcterms:created xsi:type="dcterms:W3CDTF">2016-02-04T14:41:00Z</dcterms:created>
  <dcterms:modified xsi:type="dcterms:W3CDTF">2016-02-04T15:41:00Z</dcterms:modified>
</cp:coreProperties>
</file>